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7F4D" w14:textId="7CD16D3F" w:rsidR="00D7464F" w:rsidRPr="00255CBE" w:rsidRDefault="007A6107" w:rsidP="00D7464F">
      <w:pPr>
        <w:ind w:left="-72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C80440" wp14:editId="1E214143">
            <wp:simplePos x="0" y="0"/>
            <wp:positionH relativeFrom="column">
              <wp:posOffset>76200</wp:posOffset>
            </wp:positionH>
            <wp:positionV relativeFrom="paragraph">
              <wp:posOffset>-457200</wp:posOffset>
            </wp:positionV>
            <wp:extent cx="1143000" cy="102870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09E7D" w14:textId="77777777" w:rsidR="00D7464F" w:rsidRPr="00255CBE" w:rsidRDefault="00D7464F" w:rsidP="00D7464F"/>
    <w:p w14:paraId="40CD025E" w14:textId="77777777" w:rsidR="006155E9" w:rsidRPr="00255CBE" w:rsidRDefault="00D7464F" w:rsidP="00D7464F">
      <w:pPr>
        <w:tabs>
          <w:tab w:val="left" w:pos="1620"/>
        </w:tabs>
        <w:rPr>
          <w:lang w:val="en-US"/>
        </w:rPr>
      </w:pPr>
      <w:r w:rsidRPr="00255CBE">
        <w:tab/>
      </w:r>
    </w:p>
    <w:p w14:paraId="2D255DBD" w14:textId="77777777" w:rsidR="00D7464F" w:rsidRPr="009D3D93" w:rsidRDefault="00760DFE" w:rsidP="00A403B6">
      <w:pPr>
        <w:tabs>
          <w:tab w:val="left" w:pos="1620"/>
        </w:tabs>
        <w:ind w:left="-284"/>
        <w:jc w:val="both"/>
        <w:rPr>
          <w:b/>
        </w:rPr>
      </w:pPr>
      <w:r w:rsidRPr="009D3D93">
        <w:rPr>
          <w:b/>
        </w:rPr>
        <w:t xml:space="preserve">ΕΛΛΗΝΙΚΗ </w:t>
      </w:r>
      <w:r w:rsidR="004F3DAE">
        <w:rPr>
          <w:b/>
        </w:rPr>
        <w:t xml:space="preserve"> </w:t>
      </w:r>
      <w:r w:rsidRPr="009D3D93">
        <w:rPr>
          <w:b/>
        </w:rPr>
        <w:t>ΔΗΜΟΚΡΑΤΙΑ</w:t>
      </w:r>
    </w:p>
    <w:p w14:paraId="0D89E71E" w14:textId="77777777" w:rsidR="00760DFE" w:rsidRPr="009D3D93" w:rsidRDefault="00760DFE" w:rsidP="00A403B6">
      <w:pPr>
        <w:tabs>
          <w:tab w:val="left" w:pos="1620"/>
        </w:tabs>
        <w:ind w:left="-284"/>
        <w:jc w:val="both"/>
        <w:rPr>
          <w:b/>
        </w:rPr>
      </w:pPr>
      <w:r w:rsidRPr="009D3D93">
        <w:rPr>
          <w:b/>
        </w:rPr>
        <w:t xml:space="preserve">ΝΟΜΟΣ </w:t>
      </w:r>
      <w:r w:rsidR="004F3DAE">
        <w:rPr>
          <w:b/>
        </w:rPr>
        <w:t xml:space="preserve"> </w:t>
      </w:r>
      <w:r w:rsidRPr="009D3D93">
        <w:rPr>
          <w:b/>
        </w:rPr>
        <w:t>ΒΟΙΩΤΙΑΣ</w:t>
      </w:r>
    </w:p>
    <w:p w14:paraId="7E741A00" w14:textId="6F4FC1FB" w:rsidR="000A4DF4" w:rsidRPr="00255CBE" w:rsidRDefault="0051241F" w:rsidP="00A403B6">
      <w:pPr>
        <w:tabs>
          <w:tab w:val="left" w:pos="1620"/>
        </w:tabs>
        <w:ind w:left="-284"/>
        <w:jc w:val="both"/>
      </w:pPr>
      <w:r w:rsidRPr="009D3D93">
        <w:rPr>
          <w:b/>
        </w:rPr>
        <w:tab/>
      </w:r>
      <w:r w:rsidRPr="009D3D93">
        <w:rPr>
          <w:b/>
        </w:rPr>
        <w:tab/>
      </w:r>
      <w:r w:rsidRPr="009D3D93">
        <w:rPr>
          <w:b/>
        </w:rPr>
        <w:tab/>
      </w:r>
      <w:r w:rsidRPr="009D3D93">
        <w:rPr>
          <w:b/>
        </w:rPr>
        <w:tab/>
      </w:r>
      <w:r w:rsidRPr="009D3D93">
        <w:rPr>
          <w:b/>
        </w:rPr>
        <w:tab/>
      </w:r>
      <w:r w:rsidR="00A403B6" w:rsidRPr="009D3D93">
        <w:rPr>
          <w:b/>
        </w:rPr>
        <w:tab/>
      </w:r>
      <w:r w:rsidR="00A403B6" w:rsidRPr="009D3D93">
        <w:rPr>
          <w:b/>
        </w:rPr>
        <w:tab/>
      </w:r>
      <w:r w:rsidRPr="00255CBE">
        <w:t>Θήβα:</w:t>
      </w:r>
      <w:r w:rsidR="00001EBB" w:rsidRPr="00255CBE">
        <w:t xml:space="preserve"> </w:t>
      </w:r>
      <w:r w:rsidR="00A403B6" w:rsidRPr="00A403B6">
        <w:t xml:space="preserve"> </w:t>
      </w:r>
      <w:r w:rsidR="00A20132">
        <w:t>17</w:t>
      </w:r>
      <w:r w:rsidR="00255CBE" w:rsidRPr="00255CBE">
        <w:t>-</w:t>
      </w:r>
      <w:r w:rsidR="00EE3B81">
        <w:t>1</w:t>
      </w:r>
      <w:r w:rsidR="00A20132">
        <w:t>1</w:t>
      </w:r>
      <w:r w:rsidR="00255CBE" w:rsidRPr="00255CBE">
        <w:t>-202</w:t>
      </w:r>
      <w:r w:rsidR="00174BAA">
        <w:t>2</w:t>
      </w:r>
      <w:r w:rsidR="00001EBB" w:rsidRPr="00255CBE">
        <w:t xml:space="preserve"> </w:t>
      </w:r>
    </w:p>
    <w:p w14:paraId="4716635E" w14:textId="0D8AE958" w:rsidR="0051241F" w:rsidRPr="007A6107" w:rsidRDefault="00802038" w:rsidP="00A403B6">
      <w:pPr>
        <w:tabs>
          <w:tab w:val="left" w:pos="1620"/>
        </w:tabs>
        <w:ind w:left="-284"/>
        <w:jc w:val="both"/>
      </w:pPr>
      <w:r>
        <w:rPr>
          <w:b/>
        </w:rPr>
        <w:t xml:space="preserve">   </w:t>
      </w:r>
      <w:r w:rsidR="0051241F" w:rsidRPr="00255CBE">
        <w:rPr>
          <w:b/>
        </w:rPr>
        <w:tab/>
      </w:r>
      <w:r w:rsidR="0051241F" w:rsidRPr="00255CBE">
        <w:rPr>
          <w:b/>
        </w:rPr>
        <w:tab/>
      </w:r>
      <w:r w:rsidR="0051241F" w:rsidRPr="00255CBE">
        <w:rPr>
          <w:b/>
        </w:rPr>
        <w:tab/>
      </w:r>
      <w:r w:rsidR="0051241F" w:rsidRPr="00255CBE">
        <w:rPr>
          <w:b/>
        </w:rPr>
        <w:tab/>
      </w:r>
      <w:r w:rsidR="00A403B6" w:rsidRPr="00A403B6">
        <w:rPr>
          <w:b/>
        </w:rPr>
        <w:tab/>
      </w:r>
      <w:r w:rsidR="00A403B6" w:rsidRPr="00A403B6">
        <w:rPr>
          <w:b/>
        </w:rPr>
        <w:tab/>
      </w:r>
      <w:r w:rsidR="00646ADD">
        <w:rPr>
          <w:b/>
        </w:rPr>
        <w:t xml:space="preserve">           </w:t>
      </w:r>
      <w:r>
        <w:rPr>
          <w:b/>
        </w:rPr>
        <w:t xml:space="preserve"> </w:t>
      </w:r>
      <w:r w:rsidR="0051241F" w:rsidRPr="00255CBE">
        <w:t>Αριθ.</w:t>
      </w:r>
      <w:r w:rsidR="00646ADD">
        <w:t xml:space="preserve"> </w:t>
      </w:r>
      <w:r w:rsidR="0051241F" w:rsidRPr="00255CBE">
        <w:t>Πρωτ:</w:t>
      </w:r>
      <w:r w:rsidR="00001EBB" w:rsidRPr="00255CBE">
        <w:t xml:space="preserve"> </w:t>
      </w:r>
      <w:r w:rsidR="00F36626" w:rsidRPr="007A6107">
        <w:t>19577</w:t>
      </w:r>
    </w:p>
    <w:p w14:paraId="40EEE03F" w14:textId="77777777" w:rsidR="000A4DF4" w:rsidRPr="00A403B6" w:rsidRDefault="000A4DF4" w:rsidP="00A403B6">
      <w:pPr>
        <w:tabs>
          <w:tab w:val="left" w:pos="1620"/>
        </w:tabs>
        <w:ind w:left="-284"/>
        <w:jc w:val="both"/>
        <w:rPr>
          <w:b/>
        </w:rPr>
      </w:pPr>
      <w:r w:rsidRPr="00255CBE">
        <w:rPr>
          <w:b/>
        </w:rPr>
        <w:t xml:space="preserve">ΔΗΜΟΣ </w:t>
      </w:r>
      <w:r w:rsidR="004F3DAE">
        <w:rPr>
          <w:b/>
        </w:rPr>
        <w:t xml:space="preserve"> </w:t>
      </w:r>
      <w:r w:rsidRPr="00255CBE">
        <w:rPr>
          <w:b/>
        </w:rPr>
        <w:t>ΘΗΒΑΙΩΝ</w:t>
      </w:r>
      <w:r w:rsidR="00A403B6" w:rsidRPr="00A403B6">
        <w:rPr>
          <w:b/>
        </w:rPr>
        <w:tab/>
      </w:r>
    </w:p>
    <w:p w14:paraId="271D9539" w14:textId="77777777" w:rsidR="000A4DF4" w:rsidRPr="00255CBE" w:rsidRDefault="000A4DF4" w:rsidP="00A403B6">
      <w:pPr>
        <w:tabs>
          <w:tab w:val="left" w:pos="1620"/>
        </w:tabs>
        <w:ind w:left="-284"/>
        <w:jc w:val="both"/>
        <w:rPr>
          <w:b/>
        </w:rPr>
      </w:pPr>
      <w:r w:rsidRPr="00255CBE">
        <w:rPr>
          <w:b/>
        </w:rPr>
        <w:t>ΓΡΑΦΕΙΟ ΟΙΚΟΝΟΜΙΚΗΣ ΕΠΙΤΡΟΠΗΣ</w:t>
      </w:r>
    </w:p>
    <w:p w14:paraId="34F2785C" w14:textId="77777777" w:rsidR="000A4DF4" w:rsidRPr="00255CBE" w:rsidRDefault="000A4DF4" w:rsidP="00A403B6">
      <w:pPr>
        <w:tabs>
          <w:tab w:val="left" w:pos="1620"/>
        </w:tabs>
        <w:ind w:left="-284"/>
        <w:jc w:val="both"/>
        <w:rPr>
          <w:b/>
        </w:rPr>
      </w:pPr>
      <w:r w:rsidRPr="00255CBE">
        <w:rPr>
          <w:b/>
        </w:rPr>
        <w:t>Πληρ.: Μ</w:t>
      </w:r>
      <w:r w:rsidR="003711F8">
        <w:rPr>
          <w:b/>
        </w:rPr>
        <w:t>αρία</w:t>
      </w:r>
      <w:r w:rsidRPr="00255CBE">
        <w:rPr>
          <w:b/>
        </w:rPr>
        <w:t xml:space="preserve"> </w:t>
      </w:r>
      <w:r w:rsidR="003711F8">
        <w:rPr>
          <w:b/>
        </w:rPr>
        <w:t xml:space="preserve"> </w:t>
      </w:r>
      <w:r w:rsidRPr="00255CBE">
        <w:rPr>
          <w:b/>
        </w:rPr>
        <w:t>Δαγδελένη</w:t>
      </w:r>
    </w:p>
    <w:p w14:paraId="03E2F70B" w14:textId="4F7A6F22" w:rsidR="00EC7610" w:rsidRDefault="000A4DF4" w:rsidP="00A403B6">
      <w:pPr>
        <w:tabs>
          <w:tab w:val="left" w:pos="1620"/>
        </w:tabs>
        <w:ind w:left="-284"/>
        <w:jc w:val="both"/>
        <w:rPr>
          <w:b/>
        </w:rPr>
      </w:pPr>
      <w:r w:rsidRPr="00255CBE">
        <w:rPr>
          <w:b/>
        </w:rPr>
        <w:t>Συνεδρίαση:</w:t>
      </w:r>
      <w:r w:rsidRPr="00255CBE">
        <w:t xml:space="preserve"> </w:t>
      </w:r>
      <w:r w:rsidR="00327399">
        <w:rPr>
          <w:b/>
        </w:rPr>
        <w:t>2</w:t>
      </w:r>
      <w:r w:rsidR="00A20132">
        <w:rPr>
          <w:b/>
        </w:rPr>
        <w:t>9</w:t>
      </w:r>
      <w:r w:rsidR="009D3D93" w:rsidRPr="009474E4">
        <w:rPr>
          <w:b/>
          <w:vertAlign w:val="superscript"/>
        </w:rPr>
        <w:t>η</w:t>
      </w:r>
      <w:r w:rsidR="00A97631" w:rsidRPr="00A5676A">
        <w:rPr>
          <w:b/>
          <w:vertAlign w:val="superscript"/>
        </w:rPr>
        <w:t xml:space="preserve"> </w:t>
      </w:r>
      <w:r w:rsidR="009D3D93" w:rsidRPr="009474E4">
        <w:rPr>
          <w:b/>
        </w:rPr>
        <w:t xml:space="preserve"> </w:t>
      </w:r>
      <w:r w:rsidR="00A97631">
        <w:rPr>
          <w:b/>
        </w:rPr>
        <w:t xml:space="preserve"> </w:t>
      </w:r>
    </w:p>
    <w:p w14:paraId="0AFCEE62" w14:textId="77777777" w:rsidR="00D17CFD" w:rsidRPr="009D3D93" w:rsidRDefault="00D17CFD" w:rsidP="00A403B6">
      <w:pPr>
        <w:tabs>
          <w:tab w:val="left" w:pos="1620"/>
        </w:tabs>
        <w:ind w:left="-284"/>
        <w:jc w:val="both"/>
      </w:pPr>
    </w:p>
    <w:p w14:paraId="352C13A6" w14:textId="77777777" w:rsidR="00FA4469" w:rsidRPr="00A403B6" w:rsidRDefault="00A403B6" w:rsidP="00A403B6">
      <w:pPr>
        <w:tabs>
          <w:tab w:val="left" w:pos="1620"/>
        </w:tabs>
        <w:ind w:left="-284"/>
        <w:jc w:val="both"/>
      </w:pPr>
      <w:r w:rsidRPr="009D3D93">
        <w:tab/>
      </w:r>
      <w:r w:rsidRPr="009D3D93">
        <w:tab/>
      </w:r>
      <w:r w:rsidRPr="009D3D93">
        <w:tab/>
      </w:r>
      <w:r w:rsidRPr="009D3D93">
        <w:tab/>
      </w:r>
      <w:r w:rsidRPr="009D3D93">
        <w:tab/>
      </w:r>
      <w:r w:rsidR="00FA4469" w:rsidRPr="00255CBE">
        <w:t>ΠΡΟΣ : (όπως ο πίνακας αποδεκτών)</w:t>
      </w:r>
    </w:p>
    <w:p w14:paraId="76FA990C" w14:textId="77777777" w:rsidR="00997FBE" w:rsidRPr="00A403B6" w:rsidRDefault="00997FBE" w:rsidP="00A403B6">
      <w:pPr>
        <w:tabs>
          <w:tab w:val="left" w:pos="1620"/>
        </w:tabs>
        <w:ind w:left="-284"/>
        <w:jc w:val="both"/>
      </w:pPr>
    </w:p>
    <w:p w14:paraId="06CE6816" w14:textId="2451E811" w:rsidR="00997FBE" w:rsidRDefault="00997FBE" w:rsidP="00A403B6">
      <w:pPr>
        <w:tabs>
          <w:tab w:val="left" w:pos="1620"/>
        </w:tabs>
        <w:ind w:left="-284"/>
        <w:jc w:val="both"/>
      </w:pPr>
    </w:p>
    <w:p w14:paraId="75408C12" w14:textId="77777777" w:rsidR="00D17CFD" w:rsidRDefault="00D17CFD" w:rsidP="00A403B6">
      <w:pPr>
        <w:tabs>
          <w:tab w:val="left" w:pos="1620"/>
        </w:tabs>
        <w:ind w:left="-284"/>
        <w:jc w:val="both"/>
      </w:pPr>
    </w:p>
    <w:p w14:paraId="787706E9" w14:textId="77777777" w:rsidR="00EC5E42" w:rsidRPr="00A403B6" w:rsidRDefault="00EC5E42" w:rsidP="00A403B6">
      <w:pPr>
        <w:tabs>
          <w:tab w:val="left" w:pos="1620"/>
        </w:tabs>
        <w:ind w:left="-284"/>
        <w:jc w:val="both"/>
      </w:pPr>
    </w:p>
    <w:p w14:paraId="377BB7E2" w14:textId="4F68A3A6" w:rsidR="00997FBE" w:rsidRPr="00A403B6" w:rsidRDefault="00A403B6" w:rsidP="00A403B6">
      <w:pPr>
        <w:tabs>
          <w:tab w:val="left" w:pos="1620"/>
        </w:tabs>
        <w:ind w:left="-284"/>
        <w:jc w:val="both"/>
      </w:pPr>
      <w:r>
        <w:rPr>
          <w:b/>
        </w:rPr>
        <w:t xml:space="preserve">ΘΕΜΑ: </w:t>
      </w:r>
      <w:r w:rsidRPr="00A403B6">
        <w:rPr>
          <w:b/>
        </w:rPr>
        <w:t xml:space="preserve"> </w:t>
      </w:r>
      <w:r w:rsidR="00997FBE" w:rsidRPr="00255CBE">
        <w:rPr>
          <w:b/>
        </w:rPr>
        <w:t>Πρόσκληση σύγκλησης</w:t>
      </w:r>
      <w:r w:rsidR="008E2F03">
        <w:rPr>
          <w:b/>
        </w:rPr>
        <w:t xml:space="preserve"> </w:t>
      </w:r>
      <w:r w:rsidR="00997FBE" w:rsidRPr="00255CBE">
        <w:rPr>
          <w:b/>
        </w:rPr>
        <w:t>Οικονομικής Επιτροπής</w:t>
      </w:r>
      <w:r w:rsidRPr="00A403B6">
        <w:rPr>
          <w:b/>
        </w:rPr>
        <w:t xml:space="preserve"> </w:t>
      </w:r>
      <w:r w:rsidR="00997FBE" w:rsidRPr="00255CBE">
        <w:t xml:space="preserve"> (Άρθρο 75, Ν. 3852/10)</w:t>
      </w:r>
    </w:p>
    <w:p w14:paraId="204A332B" w14:textId="5D6A29B2" w:rsidR="00084009" w:rsidRDefault="00084009" w:rsidP="00A403B6">
      <w:pPr>
        <w:tabs>
          <w:tab w:val="left" w:pos="1620"/>
        </w:tabs>
        <w:ind w:left="-284"/>
        <w:jc w:val="both"/>
      </w:pPr>
    </w:p>
    <w:p w14:paraId="4CCE819B" w14:textId="77777777" w:rsidR="00C5335F" w:rsidRDefault="00C5335F" w:rsidP="00A403B6">
      <w:pPr>
        <w:tabs>
          <w:tab w:val="left" w:pos="1620"/>
        </w:tabs>
        <w:ind w:left="-284"/>
        <w:jc w:val="both"/>
      </w:pPr>
    </w:p>
    <w:p w14:paraId="5FBCC4BF" w14:textId="2CF6C506" w:rsidR="00D17CFD" w:rsidRDefault="00084009" w:rsidP="00D17CFD">
      <w:pPr>
        <w:spacing w:before="100" w:beforeAutospacing="1" w:line="360" w:lineRule="auto"/>
        <w:ind w:right="-432" w:firstLine="720"/>
        <w:jc w:val="both"/>
      </w:pPr>
      <w:r w:rsidRPr="00255CBE">
        <w:t>Καλείστε να προσέλθετ</w:t>
      </w:r>
      <w:r w:rsidR="00A97631">
        <w:t xml:space="preserve">ε στην </w:t>
      </w:r>
      <w:r w:rsidR="00D02B3E">
        <w:t>τακτική</w:t>
      </w:r>
      <w:r w:rsidR="00A403B6">
        <w:t xml:space="preserve"> συνεδρίαση της Ο</w:t>
      </w:r>
      <w:r w:rsidR="00A403B6" w:rsidRPr="00A403B6">
        <w:t>ι</w:t>
      </w:r>
      <w:r w:rsidRPr="00255CBE">
        <w:t>κονομικής Επιτροπής</w:t>
      </w:r>
      <w:r w:rsidR="00086BAC" w:rsidRPr="00086BAC">
        <w:t xml:space="preserve"> </w:t>
      </w:r>
      <w:r w:rsidR="00D17CFD" w:rsidRPr="00255CBE">
        <w:t xml:space="preserve">που θα διεξαχθεί </w:t>
      </w:r>
      <w:r w:rsidR="00D17CFD">
        <w:t xml:space="preserve">στις </w:t>
      </w:r>
      <w:r w:rsidR="00D17CFD">
        <w:rPr>
          <w:b/>
          <w:bCs/>
        </w:rPr>
        <w:t>2</w:t>
      </w:r>
      <w:r w:rsidR="00A20132">
        <w:rPr>
          <w:b/>
          <w:bCs/>
        </w:rPr>
        <w:t>1</w:t>
      </w:r>
      <w:r w:rsidR="00D17CFD" w:rsidRPr="00361FC3">
        <w:rPr>
          <w:b/>
        </w:rPr>
        <w:t>-</w:t>
      </w:r>
      <w:r w:rsidR="00D17CFD">
        <w:rPr>
          <w:b/>
        </w:rPr>
        <w:t>1</w:t>
      </w:r>
      <w:r w:rsidR="00A20132">
        <w:rPr>
          <w:b/>
        </w:rPr>
        <w:t>1</w:t>
      </w:r>
      <w:r w:rsidR="00D17CFD" w:rsidRPr="00361FC3">
        <w:rPr>
          <w:b/>
        </w:rPr>
        <w:t>-202</w:t>
      </w:r>
      <w:r w:rsidR="00D17CFD">
        <w:rPr>
          <w:b/>
        </w:rPr>
        <w:t>2</w:t>
      </w:r>
      <w:r w:rsidR="00D17CFD" w:rsidRPr="00255CBE">
        <w:t xml:space="preserve">, ημέρα </w:t>
      </w:r>
      <w:r w:rsidR="00D17CFD">
        <w:rPr>
          <w:b/>
          <w:bCs/>
        </w:rPr>
        <w:t>Δευτέρα</w:t>
      </w:r>
      <w:r w:rsidR="00D17CFD" w:rsidRPr="00255CBE">
        <w:t xml:space="preserve"> και ώρα </w:t>
      </w:r>
      <w:r w:rsidR="00D17CFD" w:rsidRPr="00361FC3">
        <w:rPr>
          <w:b/>
        </w:rPr>
        <w:t>1</w:t>
      </w:r>
      <w:r w:rsidR="00D17CFD">
        <w:rPr>
          <w:b/>
        </w:rPr>
        <w:t>4.00 μ.μ.</w:t>
      </w:r>
      <w:r w:rsidR="00D17CFD" w:rsidRPr="00255CBE">
        <w:t xml:space="preserve"> </w:t>
      </w:r>
      <w:r w:rsidR="00D17CFD">
        <w:t xml:space="preserve">στο Δημαρχείο (γραφείο Δημάρχου) </w:t>
      </w:r>
      <w:r w:rsidR="00A20132">
        <w:t xml:space="preserve">Κύπρου 3 </w:t>
      </w:r>
      <w:r w:rsidR="00D17CFD" w:rsidRPr="00255CBE">
        <w:t>για τη συζήτηση και λήψη αποφάσεων στα συνημμένα θέματα της ημερήσιας διάταξης, σύμφωνα με τις σχετικές διατάξεις του άρθρου 75 του Ν.3852/2010</w:t>
      </w:r>
      <w:r w:rsidR="00D17CFD">
        <w:t xml:space="preserve"> </w:t>
      </w:r>
      <w:r w:rsidR="00D17CFD" w:rsidRPr="00255CBE">
        <w:t>(ΦΕΚ Α’ 87)</w:t>
      </w:r>
      <w:r w:rsidR="00D17CFD" w:rsidRPr="00361FC3">
        <w:t xml:space="preserve"> </w:t>
      </w:r>
      <w:r w:rsidR="00D17CFD">
        <w:t xml:space="preserve">όπως τροποποιήθηκε και ισχύει και </w:t>
      </w:r>
      <w:r w:rsidR="00D17CFD" w:rsidRPr="005F15A2">
        <w:t>σύμφωνα με τις διατάξεις του άρθρου 77 §6 του ν. 4555/2018</w:t>
      </w:r>
      <w:r w:rsidR="00D17CFD">
        <w:t>.</w:t>
      </w:r>
    </w:p>
    <w:p w14:paraId="15C1677C" w14:textId="0FE3A2F2" w:rsidR="00FF6278" w:rsidRPr="00FF6278" w:rsidRDefault="00FF6278" w:rsidP="00C333C9">
      <w:pPr>
        <w:tabs>
          <w:tab w:val="left" w:pos="1620"/>
          <w:tab w:val="left" w:pos="6131"/>
        </w:tabs>
        <w:ind w:left="-142" w:right="-3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44DFDCD" w14:textId="77777777" w:rsidR="00030DB3" w:rsidRDefault="00030DB3" w:rsidP="00C333C9">
      <w:pPr>
        <w:tabs>
          <w:tab w:val="left" w:pos="1620"/>
          <w:tab w:val="left" w:pos="6131"/>
        </w:tabs>
        <w:ind w:left="-142" w:right="-341"/>
        <w:jc w:val="both"/>
        <w:rPr>
          <w:bCs/>
          <w:sz w:val="22"/>
          <w:szCs w:val="22"/>
        </w:rPr>
      </w:pPr>
    </w:p>
    <w:p w14:paraId="0033BDDC" w14:textId="26378CAD" w:rsidR="001D7510" w:rsidRPr="00255CBE" w:rsidRDefault="00A403B6" w:rsidP="00A403B6">
      <w:pPr>
        <w:tabs>
          <w:tab w:val="left" w:pos="1620"/>
          <w:tab w:val="left" w:pos="5220"/>
        </w:tabs>
        <w:ind w:left="-284"/>
        <w:jc w:val="center"/>
        <w:rPr>
          <w:b/>
        </w:rPr>
      </w:pPr>
      <w:r>
        <w:rPr>
          <w:b/>
        </w:rPr>
        <w:tab/>
      </w:r>
      <w:r w:rsidR="00802038">
        <w:rPr>
          <w:b/>
        </w:rPr>
        <w:t xml:space="preserve">                                                     </w:t>
      </w:r>
      <w:r w:rsidR="001D7510" w:rsidRPr="00255CBE">
        <w:rPr>
          <w:b/>
        </w:rPr>
        <w:t>Ο ΠΡΟΕΔΡΟΣ ΤΗΣ</w:t>
      </w:r>
    </w:p>
    <w:p w14:paraId="5C07640E" w14:textId="77777777" w:rsidR="001D7510" w:rsidRDefault="00A403B6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  <w:r>
        <w:rPr>
          <w:b/>
        </w:rPr>
        <w:t xml:space="preserve">   </w:t>
      </w:r>
      <w:r w:rsidR="001D7510" w:rsidRPr="00255CBE">
        <w:rPr>
          <w:b/>
        </w:rPr>
        <w:t>ΟΙΚΟΝΟΜΙΚΗΣ ΕΠΙΤΡΟΠΗΣ</w:t>
      </w:r>
    </w:p>
    <w:p w14:paraId="229663B3" w14:textId="77777777" w:rsidR="00A403B6" w:rsidRDefault="00A403B6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</w:p>
    <w:p w14:paraId="67C8F323" w14:textId="16BA06CA" w:rsidR="00FA06AE" w:rsidRDefault="00FA06AE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</w:p>
    <w:p w14:paraId="79A33CF6" w14:textId="77777777" w:rsidR="0081516A" w:rsidRDefault="0081516A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</w:p>
    <w:p w14:paraId="17F8A38B" w14:textId="77777777" w:rsidR="00D36D0B" w:rsidRDefault="00D36D0B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</w:p>
    <w:p w14:paraId="08B7E543" w14:textId="77777777" w:rsidR="003B7995" w:rsidRPr="00255CBE" w:rsidRDefault="003B7995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</w:p>
    <w:p w14:paraId="23247F2D" w14:textId="77777777" w:rsidR="00E65014" w:rsidRPr="00255CBE" w:rsidRDefault="00DD06FB" w:rsidP="00A403B6">
      <w:pPr>
        <w:tabs>
          <w:tab w:val="left" w:pos="1620"/>
          <w:tab w:val="left" w:pos="4680"/>
        </w:tabs>
        <w:ind w:left="-284"/>
        <w:jc w:val="right"/>
        <w:rPr>
          <w:b/>
        </w:rPr>
      </w:pPr>
      <w:r w:rsidRPr="00255CBE">
        <w:rPr>
          <w:b/>
        </w:rPr>
        <w:t>ΓΕΩΡΓΙΟΣ Δ. ΑΝΑΣΤΑΣΙΟΥ</w:t>
      </w:r>
    </w:p>
    <w:p w14:paraId="4A2FA5AF" w14:textId="65D64B77" w:rsidR="00E65014" w:rsidRDefault="00A403B6" w:rsidP="00A403B6">
      <w:pPr>
        <w:tabs>
          <w:tab w:val="left" w:pos="1620"/>
          <w:tab w:val="left" w:pos="4680"/>
        </w:tabs>
        <w:ind w:left="-284"/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="00DD06FB" w:rsidRPr="00255CBE">
        <w:rPr>
          <w:b/>
        </w:rPr>
        <w:t>ΔΗΜΑΡΧΟΣ ΘΗΒΑΙΩΝ</w:t>
      </w:r>
    </w:p>
    <w:p w14:paraId="6919EFCA" w14:textId="22D75CF3" w:rsidR="00E85E13" w:rsidRDefault="00E85E13" w:rsidP="00A403B6">
      <w:pPr>
        <w:tabs>
          <w:tab w:val="left" w:pos="1620"/>
          <w:tab w:val="left" w:pos="4680"/>
        </w:tabs>
        <w:ind w:left="-284"/>
        <w:jc w:val="center"/>
        <w:rPr>
          <w:b/>
        </w:rPr>
      </w:pPr>
    </w:p>
    <w:p w14:paraId="3B15A9F9" w14:textId="77777777" w:rsidR="00D17CFD" w:rsidRDefault="00D17CFD" w:rsidP="00A403B6">
      <w:pPr>
        <w:tabs>
          <w:tab w:val="left" w:pos="1620"/>
          <w:tab w:val="left" w:pos="4680"/>
        </w:tabs>
        <w:ind w:left="-284"/>
        <w:jc w:val="center"/>
        <w:rPr>
          <w:b/>
        </w:rPr>
      </w:pPr>
    </w:p>
    <w:p w14:paraId="2BC2F767" w14:textId="77777777" w:rsidR="00690787" w:rsidRDefault="00690787" w:rsidP="00A403B6">
      <w:pPr>
        <w:tabs>
          <w:tab w:val="left" w:pos="1620"/>
          <w:tab w:val="left" w:pos="4680"/>
        </w:tabs>
        <w:ind w:left="-284"/>
        <w:jc w:val="both"/>
        <w:rPr>
          <w:b/>
        </w:rPr>
      </w:pPr>
    </w:p>
    <w:p w14:paraId="58FE7E4B" w14:textId="7083D788" w:rsidR="006E2455" w:rsidRDefault="006E2455" w:rsidP="00A403B6">
      <w:pPr>
        <w:tabs>
          <w:tab w:val="left" w:pos="1620"/>
          <w:tab w:val="left" w:pos="4680"/>
        </w:tabs>
        <w:ind w:left="-284"/>
        <w:jc w:val="both"/>
      </w:pPr>
      <w:r w:rsidRPr="00255CBE">
        <w:rPr>
          <w:b/>
        </w:rPr>
        <w:t xml:space="preserve">Συνημμένα: </w:t>
      </w:r>
      <w:r w:rsidRPr="00255CBE">
        <w:t>Πίνακας θεμάτων ημερήσιας διάταξης.</w:t>
      </w:r>
    </w:p>
    <w:p w14:paraId="0CF07DBC" w14:textId="49268B2D" w:rsidR="00CE7521" w:rsidRDefault="00CE7521" w:rsidP="00A403B6">
      <w:pPr>
        <w:tabs>
          <w:tab w:val="left" w:pos="1620"/>
          <w:tab w:val="left" w:pos="4680"/>
        </w:tabs>
        <w:ind w:left="-284"/>
        <w:jc w:val="both"/>
      </w:pPr>
    </w:p>
    <w:p w14:paraId="66B60F64" w14:textId="71796B8E" w:rsidR="00D17CFD" w:rsidRDefault="00D17CFD" w:rsidP="00A403B6">
      <w:pPr>
        <w:tabs>
          <w:tab w:val="left" w:pos="1620"/>
          <w:tab w:val="left" w:pos="4680"/>
        </w:tabs>
        <w:ind w:left="-284"/>
        <w:jc w:val="both"/>
      </w:pPr>
    </w:p>
    <w:p w14:paraId="5A202CEE" w14:textId="77777777" w:rsidR="00D17CFD" w:rsidRDefault="00D17CFD" w:rsidP="00A403B6">
      <w:pPr>
        <w:tabs>
          <w:tab w:val="left" w:pos="1620"/>
          <w:tab w:val="left" w:pos="4680"/>
        </w:tabs>
        <w:ind w:left="-284"/>
        <w:jc w:val="both"/>
      </w:pPr>
    </w:p>
    <w:p w14:paraId="052F8377" w14:textId="77777777" w:rsidR="00CE7521" w:rsidRDefault="00CE7521" w:rsidP="00A403B6">
      <w:pPr>
        <w:tabs>
          <w:tab w:val="left" w:pos="1620"/>
          <w:tab w:val="left" w:pos="4680"/>
        </w:tabs>
        <w:ind w:left="-284"/>
        <w:jc w:val="both"/>
      </w:pPr>
    </w:p>
    <w:p w14:paraId="3BC7B37A" w14:textId="773D2F27" w:rsidR="00690787" w:rsidRDefault="00690787" w:rsidP="00A403B6">
      <w:pPr>
        <w:tabs>
          <w:tab w:val="left" w:pos="1620"/>
          <w:tab w:val="left" w:pos="4680"/>
        </w:tabs>
        <w:ind w:left="-284"/>
        <w:jc w:val="both"/>
      </w:pPr>
    </w:p>
    <w:p w14:paraId="5DD0C786" w14:textId="6E29BD86" w:rsidR="002B02BD" w:rsidRDefault="002B02BD" w:rsidP="00A403B6">
      <w:pPr>
        <w:tabs>
          <w:tab w:val="left" w:pos="1620"/>
          <w:tab w:val="left" w:pos="4680"/>
        </w:tabs>
        <w:ind w:left="-284"/>
        <w:jc w:val="center"/>
        <w:rPr>
          <w:b/>
        </w:rPr>
      </w:pPr>
      <w:r w:rsidRPr="00255CBE">
        <w:rPr>
          <w:b/>
        </w:rPr>
        <w:lastRenderedPageBreak/>
        <w:t xml:space="preserve">ΠΙΝΑΚΑΣ ΘΕΜΑΤΩΝ ΗΜΕΡΗΣΙΑΣ ΔΙΑΤΑΞΗΣ ΤΗΣ ΟΙΚΟΝΟΜΙΚΗΣ ΕΠΙΤΡΟΠΗΣ ΤΟΥ ΔΗΜΟΥ ΘΗΒΑΙΩΝ ΣΤΙΣ </w:t>
      </w:r>
      <w:r w:rsidR="00D17CFD">
        <w:rPr>
          <w:b/>
        </w:rPr>
        <w:t>2</w:t>
      </w:r>
      <w:r w:rsidR="00A20132">
        <w:rPr>
          <w:b/>
        </w:rPr>
        <w:t>1</w:t>
      </w:r>
      <w:r w:rsidR="00255CBE" w:rsidRPr="00255CBE">
        <w:rPr>
          <w:b/>
        </w:rPr>
        <w:t>-</w:t>
      </w:r>
      <w:r w:rsidR="00EE3B81">
        <w:rPr>
          <w:b/>
        </w:rPr>
        <w:t>1</w:t>
      </w:r>
      <w:r w:rsidR="00A20132">
        <w:rPr>
          <w:b/>
        </w:rPr>
        <w:t>1</w:t>
      </w:r>
      <w:r w:rsidR="00255CBE" w:rsidRPr="00255CBE">
        <w:rPr>
          <w:b/>
        </w:rPr>
        <w:t>-202</w:t>
      </w:r>
      <w:r w:rsidR="00174BAA">
        <w:rPr>
          <w:b/>
        </w:rPr>
        <w:t>2</w:t>
      </w:r>
      <w:r w:rsidR="00E85E13">
        <w:rPr>
          <w:b/>
        </w:rPr>
        <w:t xml:space="preserve"> </w:t>
      </w:r>
      <w:r w:rsidRPr="00255CBE">
        <w:rPr>
          <w:b/>
        </w:rPr>
        <w:t>(άρθρο 75 Ν.3852/2010 ΦΕΚ Α’ 87)</w:t>
      </w:r>
    </w:p>
    <w:p w14:paraId="2D834EE0" w14:textId="77777777" w:rsidR="00A403B6" w:rsidRPr="00255CBE" w:rsidRDefault="00A403B6" w:rsidP="00A403B6">
      <w:pPr>
        <w:tabs>
          <w:tab w:val="left" w:pos="1620"/>
          <w:tab w:val="left" w:pos="4680"/>
        </w:tabs>
        <w:ind w:left="-284"/>
        <w:jc w:val="center"/>
        <w:rPr>
          <w:b/>
        </w:rPr>
      </w:pPr>
    </w:p>
    <w:p w14:paraId="2175B022" w14:textId="63B456A5" w:rsidR="002B02BD" w:rsidRDefault="002B02BD" w:rsidP="00A403B6">
      <w:pPr>
        <w:tabs>
          <w:tab w:val="left" w:pos="1620"/>
          <w:tab w:val="left" w:pos="4680"/>
        </w:tabs>
        <w:ind w:left="-284"/>
        <w:jc w:val="both"/>
        <w:rPr>
          <w:b/>
        </w:rPr>
      </w:pPr>
    </w:p>
    <w:p w14:paraId="0151BE67" w14:textId="45CB12E7" w:rsidR="00947DDE" w:rsidRDefault="00FF06BA" w:rsidP="00DF50EF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τον κ</w:t>
      </w:r>
      <w:r w:rsidRPr="00FF06BA">
        <w:rPr>
          <w:b/>
        </w:rPr>
        <w:t xml:space="preserve">αθορισμό του ύψους, της διαδικασίας και του τρόπου καταβολής και είσπραξης του ημερήσιου τέλους από τους πωλητές λαϊκών αγορών (παραγωγούς και επαγγελματίες)  του Δήμου Θηβαίων,  για το έτος 2023. </w:t>
      </w:r>
    </w:p>
    <w:p w14:paraId="0AFF0CEA" w14:textId="404A2DBE" w:rsidR="00231688" w:rsidRDefault="00231688" w:rsidP="00231688">
      <w:pPr>
        <w:tabs>
          <w:tab w:val="left" w:pos="284"/>
          <w:tab w:val="left" w:pos="4680"/>
        </w:tabs>
        <w:jc w:val="both"/>
        <w:rPr>
          <w:i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FF06BA">
        <w:rPr>
          <w:i/>
        </w:rPr>
        <w:t>Γεωργία Καλατζή</w:t>
      </w:r>
    </w:p>
    <w:p w14:paraId="475BBBF7" w14:textId="77777777" w:rsidR="00AF0FD9" w:rsidRDefault="00AF0FD9" w:rsidP="00231688">
      <w:pPr>
        <w:tabs>
          <w:tab w:val="left" w:pos="284"/>
          <w:tab w:val="left" w:pos="4680"/>
        </w:tabs>
        <w:jc w:val="both"/>
        <w:rPr>
          <w:b/>
        </w:rPr>
      </w:pPr>
    </w:p>
    <w:p w14:paraId="2FC58382" w14:textId="77777777" w:rsidR="00231688" w:rsidRDefault="00231688" w:rsidP="00231688">
      <w:pPr>
        <w:tabs>
          <w:tab w:val="left" w:pos="284"/>
          <w:tab w:val="left" w:pos="4680"/>
        </w:tabs>
        <w:jc w:val="both"/>
        <w:rPr>
          <w:b/>
        </w:rPr>
      </w:pPr>
    </w:p>
    <w:p w14:paraId="149416B2" w14:textId="5E0F9C50" w:rsidR="007355CA" w:rsidRDefault="007355CA" w:rsidP="007355CA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7355CA">
        <w:rPr>
          <w:b/>
        </w:rPr>
        <w:t>Λήψη απόφασης για την</w:t>
      </w:r>
      <w:r w:rsidR="0066060C">
        <w:rPr>
          <w:b/>
        </w:rPr>
        <w:t xml:space="preserve"> π</w:t>
      </w:r>
      <w:r w:rsidR="0066060C" w:rsidRPr="0066060C">
        <w:rPr>
          <w:b/>
        </w:rPr>
        <w:t>αράταση της ισχύος του συμβατικού χρόνου «προμήθειας – εγκατάστασης στεγάστρων για την αναβάθμιση των στάσεων με στόχο την εξυπηρέτηση του επιβατικού κοινού του Δήμου Θηβαίων»</w:t>
      </w:r>
      <w:r>
        <w:rPr>
          <w:b/>
        </w:rPr>
        <w:t>.</w:t>
      </w:r>
    </w:p>
    <w:p w14:paraId="38A6E7DB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7C38757F" w14:textId="49826C64" w:rsidR="007355CA" w:rsidRPr="007355CA" w:rsidRDefault="007355CA" w:rsidP="007355CA">
      <w:pPr>
        <w:tabs>
          <w:tab w:val="left" w:pos="284"/>
          <w:tab w:val="left" w:pos="4680"/>
        </w:tabs>
        <w:jc w:val="both"/>
        <w:rPr>
          <w:b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Σοφία Χαριζάνη</w:t>
      </w:r>
    </w:p>
    <w:p w14:paraId="10375959" w14:textId="2B85152A" w:rsidR="007355CA" w:rsidRDefault="007355CA" w:rsidP="007355CA">
      <w:pPr>
        <w:tabs>
          <w:tab w:val="left" w:pos="284"/>
          <w:tab w:val="left" w:pos="4680"/>
        </w:tabs>
        <w:jc w:val="both"/>
        <w:rPr>
          <w:b/>
        </w:rPr>
      </w:pPr>
    </w:p>
    <w:p w14:paraId="2B89C81F" w14:textId="5FCF1B43" w:rsidR="007355CA" w:rsidRDefault="007355CA" w:rsidP="007355CA">
      <w:pPr>
        <w:tabs>
          <w:tab w:val="left" w:pos="284"/>
          <w:tab w:val="left" w:pos="4680"/>
        </w:tabs>
        <w:jc w:val="both"/>
        <w:rPr>
          <w:b/>
        </w:rPr>
      </w:pPr>
    </w:p>
    <w:p w14:paraId="4ABD85FE" w14:textId="01DEB48E" w:rsidR="004D4F9F" w:rsidRDefault="007355CA" w:rsidP="008D3F17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</w:t>
      </w:r>
      <w:r w:rsidR="00FF06BA" w:rsidRPr="00FF06BA">
        <w:rPr>
          <w:b/>
        </w:rPr>
        <w:t xml:space="preserve"> </w:t>
      </w:r>
      <w:r w:rsidR="00FF06BA">
        <w:rPr>
          <w:b/>
          <w:bCs/>
        </w:rPr>
        <w:t>έ</w:t>
      </w:r>
      <w:r w:rsidR="00FF06BA" w:rsidRPr="00A20132">
        <w:rPr>
          <w:b/>
        </w:rPr>
        <w:t>γκριση διενέργειας, τεχνικών προδιαγραφών, κατάρτιση όρων και  συγκρότηση επιτροπής διενέργειας και αξιολόγησης του ανοικτού διαγωνισμού για την προμήθεια ειδών καθαριότητας &amp; ευπρεπισμού για τις ανάγκες λειτουργίας του Δήμου Θηβαίων &amp; των Νομικών Προσώπων  του</w:t>
      </w:r>
      <w:r w:rsidRPr="007355CA">
        <w:rPr>
          <w:b/>
        </w:rPr>
        <w:t xml:space="preserve">.   </w:t>
      </w:r>
    </w:p>
    <w:p w14:paraId="235095C3" w14:textId="76197C2B" w:rsidR="0067271B" w:rsidRPr="0067271B" w:rsidRDefault="007355CA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  <w:r w:rsidRPr="007355CA">
        <w:rPr>
          <w:b/>
        </w:rPr>
        <w:t xml:space="preserve">     </w:t>
      </w:r>
    </w:p>
    <w:p w14:paraId="18DAA8FC" w14:textId="2E2C0A73" w:rsidR="0067271B" w:rsidRDefault="007355CA" w:rsidP="0067271B">
      <w:pPr>
        <w:tabs>
          <w:tab w:val="left" w:pos="284"/>
          <w:tab w:val="left" w:pos="4680"/>
        </w:tabs>
        <w:jc w:val="both"/>
        <w:rPr>
          <w:b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Σοφία Χαριζάνη</w:t>
      </w:r>
    </w:p>
    <w:p w14:paraId="665741AE" w14:textId="3C7FA40D" w:rsidR="007355CA" w:rsidRDefault="007355CA" w:rsidP="0067271B">
      <w:pPr>
        <w:tabs>
          <w:tab w:val="left" w:pos="284"/>
          <w:tab w:val="left" w:pos="4680"/>
        </w:tabs>
        <w:jc w:val="both"/>
        <w:rPr>
          <w:b/>
        </w:rPr>
      </w:pPr>
    </w:p>
    <w:p w14:paraId="07C55986" w14:textId="39081224" w:rsidR="007355CA" w:rsidRDefault="007355CA" w:rsidP="0067271B">
      <w:pPr>
        <w:tabs>
          <w:tab w:val="left" w:pos="284"/>
          <w:tab w:val="left" w:pos="4680"/>
        </w:tabs>
        <w:jc w:val="both"/>
        <w:rPr>
          <w:b/>
        </w:rPr>
      </w:pPr>
    </w:p>
    <w:p w14:paraId="3B91CE4B" w14:textId="0495DE76" w:rsidR="0067271B" w:rsidRDefault="00E559E7" w:rsidP="00DF50EF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E559E7">
        <w:rPr>
          <w:b/>
        </w:rPr>
        <w:t>Λήψη απόφασης για τ</w:t>
      </w:r>
      <w:r w:rsidR="00467ED0">
        <w:rPr>
          <w:b/>
        </w:rPr>
        <w:t>ην</w:t>
      </w:r>
      <w:r w:rsidR="00467ED0" w:rsidRPr="00467ED0">
        <w:rPr>
          <w:b/>
        </w:rPr>
        <w:t xml:space="preserve"> αποδοχή δωρεάν παραχώρησης απορριμματοφόρου οχήματος από τον Δήμο Αθηναίων στον Δήμο Θηβαίων</w:t>
      </w:r>
      <w:r w:rsidRPr="00E559E7">
        <w:rPr>
          <w:b/>
        </w:rPr>
        <w:t xml:space="preserve">.   </w:t>
      </w:r>
    </w:p>
    <w:p w14:paraId="5DE9349F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3B6804C7" w14:textId="46AA3C30" w:rsidR="00E559E7" w:rsidRDefault="00E559E7" w:rsidP="00E559E7">
      <w:pPr>
        <w:tabs>
          <w:tab w:val="left" w:pos="284"/>
          <w:tab w:val="left" w:pos="4680"/>
        </w:tabs>
        <w:jc w:val="both"/>
        <w:rPr>
          <w:b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4A2898">
        <w:rPr>
          <w:i/>
        </w:rPr>
        <w:t>Αθηνά Αντωνίου</w:t>
      </w:r>
    </w:p>
    <w:p w14:paraId="3C68B6A0" w14:textId="1832ED2C" w:rsidR="00E559E7" w:rsidRDefault="00E559E7" w:rsidP="00E559E7">
      <w:pPr>
        <w:tabs>
          <w:tab w:val="left" w:pos="284"/>
          <w:tab w:val="left" w:pos="4680"/>
        </w:tabs>
        <w:jc w:val="both"/>
        <w:rPr>
          <w:b/>
        </w:rPr>
      </w:pPr>
    </w:p>
    <w:p w14:paraId="74C16AAD" w14:textId="77777777" w:rsidR="00E559E7" w:rsidRDefault="00E559E7" w:rsidP="00E559E7">
      <w:pPr>
        <w:tabs>
          <w:tab w:val="left" w:pos="284"/>
          <w:tab w:val="left" w:pos="4680"/>
        </w:tabs>
        <w:jc w:val="both"/>
        <w:rPr>
          <w:b/>
        </w:rPr>
      </w:pPr>
    </w:p>
    <w:p w14:paraId="2103A02F" w14:textId="081E8E15" w:rsidR="004D4F9F" w:rsidRDefault="00763464" w:rsidP="00702B6D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763464">
        <w:rPr>
          <w:b/>
        </w:rPr>
        <w:t xml:space="preserve">Λήψη απόφασης </w:t>
      </w:r>
      <w:r w:rsidR="00254DA0">
        <w:rPr>
          <w:b/>
        </w:rPr>
        <w:t>επί της ε</w:t>
      </w:r>
      <w:r w:rsidR="00254DA0" w:rsidRPr="00254DA0">
        <w:rPr>
          <w:b/>
        </w:rPr>
        <w:t>ισήγηση</w:t>
      </w:r>
      <w:r w:rsidR="00254DA0">
        <w:rPr>
          <w:b/>
        </w:rPr>
        <w:t>ς</w:t>
      </w:r>
      <w:r w:rsidR="00254DA0" w:rsidRPr="00254DA0">
        <w:rPr>
          <w:b/>
        </w:rPr>
        <w:t xml:space="preserve"> για πρόσληψη προσωπικού μέσω του προγράμματος του ΟΑΕΔ 55-67 μακροχρονίως ανέργων</w:t>
      </w:r>
      <w:r w:rsidRPr="00763464">
        <w:rPr>
          <w:b/>
        </w:rPr>
        <w:t xml:space="preserve">. </w:t>
      </w:r>
    </w:p>
    <w:p w14:paraId="45F6BB3D" w14:textId="5694AED2" w:rsidR="00763464" w:rsidRPr="00763464" w:rsidRDefault="00763464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  <w:r w:rsidRPr="00763464">
        <w:rPr>
          <w:b/>
        </w:rPr>
        <w:t xml:space="preserve">  </w:t>
      </w:r>
    </w:p>
    <w:p w14:paraId="2579FADD" w14:textId="35F64681" w:rsidR="00763464" w:rsidRDefault="00763464" w:rsidP="00763464">
      <w:pPr>
        <w:tabs>
          <w:tab w:val="left" w:pos="284"/>
          <w:tab w:val="left" w:pos="4680"/>
        </w:tabs>
        <w:jc w:val="both"/>
        <w:rPr>
          <w:i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254DA0">
        <w:rPr>
          <w:i/>
        </w:rPr>
        <w:t>Κερασία Ντανάση</w:t>
      </w:r>
    </w:p>
    <w:p w14:paraId="3D33A77A" w14:textId="01ACB530" w:rsidR="00763464" w:rsidRDefault="00763464" w:rsidP="00763464">
      <w:pPr>
        <w:tabs>
          <w:tab w:val="left" w:pos="284"/>
          <w:tab w:val="left" w:pos="4680"/>
        </w:tabs>
        <w:jc w:val="both"/>
        <w:rPr>
          <w:i/>
        </w:rPr>
      </w:pPr>
    </w:p>
    <w:p w14:paraId="59AF98F3" w14:textId="408B8A0E" w:rsidR="00763464" w:rsidRDefault="00763464" w:rsidP="00763464">
      <w:pPr>
        <w:tabs>
          <w:tab w:val="left" w:pos="284"/>
          <w:tab w:val="left" w:pos="4680"/>
        </w:tabs>
        <w:jc w:val="both"/>
        <w:rPr>
          <w:i/>
        </w:rPr>
      </w:pPr>
    </w:p>
    <w:p w14:paraId="6B37B5B2" w14:textId="73843696" w:rsidR="00EB578B" w:rsidRPr="00EB578B" w:rsidRDefault="00EB578B" w:rsidP="00EB578B">
      <w:pPr>
        <w:numPr>
          <w:ilvl w:val="0"/>
          <w:numId w:val="1"/>
        </w:numPr>
        <w:ind w:left="284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A20132">
        <w:rPr>
          <w:b/>
        </w:rPr>
        <w:t>Λήψη απόφασης για</w:t>
      </w:r>
      <w:r>
        <w:rPr>
          <w:b/>
        </w:rPr>
        <w:t xml:space="preserve"> </w:t>
      </w:r>
      <w:r w:rsidRPr="00EB578B">
        <w:rPr>
          <w:b/>
        </w:rPr>
        <w:t>τον ορισμό επιτροπής διερεύνησης</w:t>
      </w:r>
      <w:r>
        <w:rPr>
          <w:b/>
        </w:rPr>
        <w:t xml:space="preserve"> </w:t>
      </w:r>
      <w:r w:rsidRPr="00EB578B">
        <w:rPr>
          <w:b/>
        </w:rPr>
        <w:t>τιμών για την υποβολή πρότασης συγχρηματοδότησης  της πράξης με τίτλο : «Προμήθεια λογισμικού για τον ψηφιακό μετασχηματισμό του Δήμου Θηβαίων» στο πλαίσιο του Άξονα Προτεραιότητας 03 της Πρόσκλησης με τίτλο «Ψηφιακός Μετασχηματισμός των ΟΤΑ» (Κωδικός 08_ΕΠΑΝΕΚ) του Επιχειρησιακού Προγράμματος «Ανταγωνιστικότητα Επιχειρηματικότητα και Καινοτομία 2014-2020» του Δήμου Θηβαίων.</w:t>
      </w:r>
    </w:p>
    <w:p w14:paraId="1F7C3D56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0B2C3FC6" w14:textId="15612821" w:rsidR="009C4669" w:rsidRDefault="009C4669" w:rsidP="009C4669">
      <w:pPr>
        <w:tabs>
          <w:tab w:val="left" w:pos="284"/>
          <w:tab w:val="left" w:pos="4680"/>
        </w:tabs>
        <w:jc w:val="both"/>
        <w:rPr>
          <w:b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EB578B">
        <w:rPr>
          <w:i/>
        </w:rPr>
        <w:t>Μαρία Φουστανελλά</w:t>
      </w:r>
    </w:p>
    <w:p w14:paraId="33ECCC30" w14:textId="7C49C615" w:rsidR="009C4669" w:rsidRDefault="009C4669" w:rsidP="009C4669">
      <w:pPr>
        <w:tabs>
          <w:tab w:val="left" w:pos="284"/>
          <w:tab w:val="left" w:pos="4680"/>
        </w:tabs>
        <w:jc w:val="both"/>
        <w:rPr>
          <w:b/>
        </w:rPr>
      </w:pPr>
    </w:p>
    <w:p w14:paraId="35411C86" w14:textId="77777777" w:rsidR="004D4F9F" w:rsidRDefault="004D4F9F" w:rsidP="009C4669">
      <w:pPr>
        <w:tabs>
          <w:tab w:val="left" w:pos="284"/>
          <w:tab w:val="left" w:pos="4680"/>
        </w:tabs>
        <w:jc w:val="both"/>
        <w:rPr>
          <w:b/>
        </w:rPr>
      </w:pPr>
    </w:p>
    <w:p w14:paraId="36F30DF1" w14:textId="77777777" w:rsidR="00EB578B" w:rsidRDefault="00EB578B" w:rsidP="00EB578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 w:rsidR="00D72573" w:rsidRPr="00D72573">
        <w:rPr>
          <w:b/>
        </w:rPr>
        <w:t>Λήψη απόφασης για τη</w:t>
      </w:r>
      <w:r w:rsidR="00A20132">
        <w:rPr>
          <w:b/>
        </w:rPr>
        <w:t>ν</w:t>
      </w:r>
      <w:r w:rsidRPr="00EB578B">
        <w:t xml:space="preserve"> </w:t>
      </w:r>
      <w:r w:rsidRPr="00EB578B">
        <w:rPr>
          <w:b/>
        </w:rPr>
        <w:t xml:space="preserve">Έγκριση σχεδίου Προγραμματικής σύμβασης με τον ΔΟΘ και υποβολή αίτησης χρηματοδότησης της πράξης με τίτλο : «Προμήθεια λογισμικού για τον ψηφιακό μετασχηματισμό του Δήμου Θηβαίων» στο πλαίσιο του Άξονα Προτεραιότητας 03 της Πρόσκλησης με τίτλο «Ψηφιακός Μετασχηματισμός των ΟΤΑ» (Κωδικός 08_ΕΠΑΝΕΚ) του Επιχειρησιακού Προγράμματος «Ανταγωνιστικότητα Επιχειρηματικότητα και Καινοτομία 2014-2020». </w:t>
      </w:r>
    </w:p>
    <w:p w14:paraId="3538E14B" w14:textId="18F2D571" w:rsidR="00EB578B" w:rsidRPr="00EB578B" w:rsidRDefault="00EB578B" w:rsidP="00EB578B">
      <w:pPr>
        <w:ind w:left="280"/>
        <w:jc w:val="both"/>
        <w:rPr>
          <w:b/>
        </w:rPr>
      </w:pPr>
      <w:r w:rsidRPr="00EB578B">
        <w:rPr>
          <w:b/>
        </w:rPr>
        <w:t xml:space="preserve">  </w:t>
      </w:r>
    </w:p>
    <w:p w14:paraId="4B5DEA94" w14:textId="546745EF" w:rsidR="00D72573" w:rsidRDefault="00D72573" w:rsidP="00D72573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EB578B">
        <w:rPr>
          <w:i/>
        </w:rPr>
        <w:t>Μαρία Φουστανελλά</w:t>
      </w:r>
    </w:p>
    <w:p w14:paraId="4329C830" w14:textId="34F1A74A" w:rsidR="00D72573" w:rsidRDefault="00D72573" w:rsidP="00D72573">
      <w:pPr>
        <w:tabs>
          <w:tab w:val="left" w:pos="284"/>
          <w:tab w:val="left" w:pos="4680"/>
        </w:tabs>
        <w:jc w:val="both"/>
        <w:rPr>
          <w:b/>
        </w:rPr>
      </w:pPr>
    </w:p>
    <w:p w14:paraId="59E8E5B6" w14:textId="77777777" w:rsidR="004D4F9F" w:rsidRDefault="004D4F9F" w:rsidP="00D72573">
      <w:pPr>
        <w:tabs>
          <w:tab w:val="left" w:pos="284"/>
          <w:tab w:val="left" w:pos="4680"/>
        </w:tabs>
        <w:jc w:val="both"/>
        <w:rPr>
          <w:b/>
        </w:rPr>
      </w:pPr>
    </w:p>
    <w:p w14:paraId="5314A41D" w14:textId="7CAE62B8" w:rsidR="004D4F9F" w:rsidRDefault="007245FE" w:rsidP="00563294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7245FE">
        <w:rPr>
          <w:b/>
        </w:rPr>
        <w:t>Λήψη απόφασης για την αποδοχή της 3ης τροποποίησης απόφασης ένταξης της Πράξης με τίτλο : «Βελτίωση κτιρίου παλαιού νοσοκομείου για δημιουργία κέντρου τουριστικής προβολής για την πολιτιστική κληρονομιά της Θήβας» στο πλαίσιο του Επιχειρησιακού Προγράμματος «Ανταγωνιστικότητα Επιχειρηματικότητα και Καινοτομία 2014-2020».</w:t>
      </w:r>
    </w:p>
    <w:p w14:paraId="490E3776" w14:textId="77777777" w:rsidR="007245FE" w:rsidRPr="007245FE" w:rsidRDefault="007245FE" w:rsidP="007245FE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64D76A4D" w14:textId="080681CE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7245FE">
        <w:rPr>
          <w:i/>
        </w:rPr>
        <w:t>Μαρία Φουστανελλά</w:t>
      </w:r>
    </w:p>
    <w:p w14:paraId="5F5A6002" w14:textId="29220D29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1A5FAEF8" w14:textId="63C82819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1D1492D6" w14:textId="1CA4CC04" w:rsidR="007245FE" w:rsidRDefault="007245FE" w:rsidP="007245FE">
      <w:pPr>
        <w:numPr>
          <w:ilvl w:val="0"/>
          <w:numId w:val="1"/>
        </w:numPr>
        <w:rPr>
          <w:b/>
        </w:rPr>
      </w:pPr>
      <w:r>
        <w:rPr>
          <w:b/>
        </w:rPr>
        <w:t xml:space="preserve">     </w:t>
      </w:r>
      <w:r w:rsidR="00B42C8E" w:rsidRPr="00B42C8E">
        <w:rPr>
          <w:b/>
        </w:rPr>
        <w:t>Λήψη απόφασης</w:t>
      </w:r>
      <w:r w:rsidRPr="007245FE">
        <w:t xml:space="preserve"> </w:t>
      </w:r>
      <w:r w:rsidRPr="007245FE">
        <w:rPr>
          <w:b/>
        </w:rPr>
        <w:t>επί της εισήγησης για υποβολή  προτάσεων χρηματοδότησης στο Πράσινο Ταμείο.</w:t>
      </w:r>
    </w:p>
    <w:p w14:paraId="518808A0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0C561251" w14:textId="031F5ED3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7245FE">
        <w:rPr>
          <w:i/>
        </w:rPr>
        <w:t>Σωτηρία Κάστιζα</w:t>
      </w:r>
    </w:p>
    <w:p w14:paraId="4C3BEB10" w14:textId="31B5A76B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1643ED8A" w14:textId="77777777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3F272D9D" w14:textId="5F47D04C" w:rsidR="0067271B" w:rsidRPr="0000469D" w:rsidRDefault="00B42C8E" w:rsidP="00A75FC8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00469D">
        <w:rPr>
          <w:b/>
        </w:rPr>
        <w:t>Λήψη απόφασης για την</w:t>
      </w:r>
      <w:r w:rsidR="0000469D" w:rsidRPr="0000469D">
        <w:rPr>
          <w:b/>
        </w:rPr>
        <w:t xml:space="preserve"> έγκριση του Πρακτικού Ι της επιτροπής διαγωνισμού της ηλεκτρονικής δημοπρασίας με Α/Α ΕΣΗΔΗΣ 192499 για το έργο με τίτλο «ΚΑΤΑΣΚΕΥΗ ΠΑΙΔΙΚΩΝ ΧΑΡΩΝ ΣΤΗΝ Τ.Κ. ΕΛΕΩΝΑ ΚΑΙ ΣΤΗ Δ.Κ. ΒΑΓΙΩΝ ΔΗΜΟΥ ΘΗΒΑΙΩΝ» και ανακήρυξη προσωρινού μειοδότη»</w:t>
      </w:r>
      <w:r w:rsidRPr="0000469D">
        <w:rPr>
          <w:b/>
        </w:rPr>
        <w:t>.</w:t>
      </w:r>
    </w:p>
    <w:p w14:paraId="58D161F2" w14:textId="77777777" w:rsidR="004D4F9F" w:rsidRPr="00B42C8E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22479CF6" w14:textId="43CB0ACD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="00506A10" w:rsidRPr="00A403B6">
        <w:rPr>
          <w:i/>
        </w:rPr>
        <w:t>Εισηγητ</w:t>
      </w:r>
      <w:r w:rsidR="00506A10">
        <w:rPr>
          <w:i/>
        </w:rPr>
        <w:t>ή</w:t>
      </w:r>
      <w:r w:rsidR="00506A10" w:rsidRPr="00A403B6">
        <w:rPr>
          <w:i/>
        </w:rPr>
        <w:t>ς:</w:t>
      </w:r>
      <w:r w:rsidR="00506A10" w:rsidRPr="00E51FE3">
        <w:rPr>
          <w:i/>
        </w:rPr>
        <w:t xml:space="preserve"> </w:t>
      </w:r>
      <w:r w:rsidR="0000469D">
        <w:rPr>
          <w:i/>
        </w:rPr>
        <w:t>Αναστασία Δημητριάδου</w:t>
      </w:r>
    </w:p>
    <w:p w14:paraId="0642B191" w14:textId="47A2CB00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4B528D7D" w14:textId="390AC555" w:rsidR="00B42C8E" w:rsidRDefault="00B42C8E" w:rsidP="00B42C8E">
      <w:pPr>
        <w:tabs>
          <w:tab w:val="left" w:pos="284"/>
          <w:tab w:val="left" w:pos="4680"/>
        </w:tabs>
        <w:jc w:val="both"/>
        <w:rPr>
          <w:b/>
        </w:rPr>
      </w:pPr>
    </w:p>
    <w:p w14:paraId="34E773DB" w14:textId="52F819B7" w:rsidR="0067271B" w:rsidRPr="00AB5408" w:rsidRDefault="00506A10" w:rsidP="00FB339E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AB5408">
        <w:rPr>
          <w:b/>
        </w:rPr>
        <w:t xml:space="preserve">Λήψη απόφασης </w:t>
      </w:r>
      <w:r w:rsidR="00AB5408" w:rsidRPr="00AB5408">
        <w:rPr>
          <w:b/>
        </w:rPr>
        <w:t>για την έγκριση των πρακτικών Ι &amp; ΙΙ της Επιτροπής Διενέργειας και Αξιολόγησης Διαδικασιών Σύναψης Συμβάσεων Προμηθειών και Υπηρεσιών σε Ανοικτούς και Διεθνείς Διαγωνισμούς για τον ηλεκτρονικό διαγωνισμό, με Α/Α ΕΣΗΔΗΣ: 172572, για την επιλογή αναδόχου με την διαδικασία της ανάθεσης με την ανταγωνιστική διαδικασία της διαπραγμάτευσης, σύμφωνα με την περίπτωση β΄ της παρ. 2 του άρθρου 26 του Ν. 4412/2016, για την προμήθεια - τοποθέτηση μη μονίμων μέσων εξυπηρέτησης και πρόσβασης ΑμεΑ για την δημιουργία ολοκληρωμένων τουριστικών προσβάσιμων προορισμών στο Δήμο Θηβαίων συνολικού ποσού 217.316,20 ευρώ συμπεριλαμβανομένου ΦΠΑ, και ανακήρυξη προσωρινού</w:t>
      </w:r>
      <w:r w:rsidR="00AB5408">
        <w:rPr>
          <w:b/>
        </w:rPr>
        <w:t xml:space="preserve"> </w:t>
      </w:r>
      <w:r w:rsidR="00AB5408" w:rsidRPr="00AB5408">
        <w:rPr>
          <w:b/>
        </w:rPr>
        <w:t>αναδόχου"</w:t>
      </w:r>
    </w:p>
    <w:p w14:paraId="7603D346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EC56463" w14:textId="122DBDB5" w:rsidR="00506A10" w:rsidRDefault="00506A10" w:rsidP="00506A10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AB5408">
        <w:rPr>
          <w:i/>
        </w:rPr>
        <w:t>Αναστασία Δημητριάδου</w:t>
      </w:r>
    </w:p>
    <w:p w14:paraId="41EC7186" w14:textId="26CBF108" w:rsidR="00506A10" w:rsidRDefault="00506A10" w:rsidP="00506A10">
      <w:pPr>
        <w:tabs>
          <w:tab w:val="left" w:pos="284"/>
          <w:tab w:val="left" w:pos="4680"/>
        </w:tabs>
        <w:jc w:val="both"/>
        <w:rPr>
          <w:b/>
        </w:rPr>
      </w:pPr>
    </w:p>
    <w:p w14:paraId="318C30E3" w14:textId="77777777" w:rsidR="00506A10" w:rsidRDefault="00506A10" w:rsidP="00506A10">
      <w:pPr>
        <w:tabs>
          <w:tab w:val="left" w:pos="284"/>
          <w:tab w:val="left" w:pos="4680"/>
        </w:tabs>
        <w:jc w:val="both"/>
        <w:rPr>
          <w:b/>
        </w:rPr>
      </w:pPr>
    </w:p>
    <w:p w14:paraId="770EB699" w14:textId="5F6C6D70" w:rsidR="0067271B" w:rsidRDefault="00820CC8" w:rsidP="00DF50EF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 xml:space="preserve">Λήψη απόφασης για την </w:t>
      </w:r>
      <w:r w:rsidR="00606B96">
        <w:rPr>
          <w:b/>
        </w:rPr>
        <w:t>έ</w:t>
      </w:r>
      <w:r w:rsidR="00606B96" w:rsidRPr="00606B96">
        <w:rPr>
          <w:b/>
        </w:rPr>
        <w:t>γκριση του 1ου ανακεφαλαιωτικού πίνακα εργασιών του έργου</w:t>
      </w:r>
      <w:r w:rsidR="00A678FB">
        <w:rPr>
          <w:b/>
        </w:rPr>
        <w:t>:</w:t>
      </w:r>
      <w:r w:rsidR="00606B96" w:rsidRPr="00606B96">
        <w:rPr>
          <w:b/>
        </w:rPr>
        <w:t xml:space="preserve"> "</w:t>
      </w:r>
      <w:r w:rsidR="00606B96">
        <w:rPr>
          <w:b/>
        </w:rPr>
        <w:t>Κ</w:t>
      </w:r>
      <w:r w:rsidR="00606B96" w:rsidRPr="00606B96">
        <w:rPr>
          <w:b/>
        </w:rPr>
        <w:t>ατασκευή συμπληρωματικών κτιρίων διοίκησης Δήμου Θηβαίων"</w:t>
      </w:r>
      <w:r w:rsidR="00606B96">
        <w:rPr>
          <w:b/>
        </w:rPr>
        <w:t xml:space="preserve"> </w:t>
      </w:r>
    </w:p>
    <w:p w14:paraId="576233D7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5D832673" w14:textId="79171ABD" w:rsidR="001A2DD7" w:rsidRDefault="001A2DD7" w:rsidP="001A2DD7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606B96">
        <w:rPr>
          <w:i/>
        </w:rPr>
        <w:t>Αναστασία Δημητριάδου</w:t>
      </w:r>
    </w:p>
    <w:p w14:paraId="080B557C" w14:textId="35DB2660" w:rsidR="001A2DD7" w:rsidRDefault="001A2DD7" w:rsidP="001A2DD7">
      <w:pPr>
        <w:tabs>
          <w:tab w:val="left" w:pos="284"/>
          <w:tab w:val="left" w:pos="4680"/>
        </w:tabs>
        <w:jc w:val="both"/>
        <w:rPr>
          <w:b/>
        </w:rPr>
      </w:pPr>
    </w:p>
    <w:p w14:paraId="335C10C9" w14:textId="77777777" w:rsidR="001A2DD7" w:rsidRDefault="001A2DD7" w:rsidP="001A2DD7">
      <w:pPr>
        <w:tabs>
          <w:tab w:val="left" w:pos="284"/>
          <w:tab w:val="left" w:pos="4680"/>
        </w:tabs>
        <w:jc w:val="both"/>
        <w:rPr>
          <w:b/>
        </w:rPr>
      </w:pPr>
    </w:p>
    <w:p w14:paraId="54E8614D" w14:textId="6ACC86AA" w:rsidR="004D4F9F" w:rsidRDefault="00820CC8" w:rsidP="00D86388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A20132">
        <w:rPr>
          <w:b/>
        </w:rPr>
        <w:t>Λήψη απόφασης για την</w:t>
      </w:r>
      <w:r w:rsidR="00A678FB">
        <w:rPr>
          <w:b/>
        </w:rPr>
        <w:t xml:space="preserve"> έ</w:t>
      </w:r>
      <w:r w:rsidR="00A678FB" w:rsidRPr="00A678FB">
        <w:rPr>
          <w:b/>
        </w:rPr>
        <w:t>γκριση πρακτικού ΙΙ ανάδειξης προσωρινού μειοδότη κατασκευής του έργου με τίτλο "ΔΗΜΟΤΙΚΗ ΟΔΟΠΟΙΙΑ ΔΕ ΘΙΣΒΗΣ 2021"</w:t>
      </w:r>
      <w:r w:rsidRPr="00A20132">
        <w:rPr>
          <w:b/>
        </w:rPr>
        <w:t xml:space="preserve"> </w:t>
      </w:r>
    </w:p>
    <w:p w14:paraId="43572184" w14:textId="77777777" w:rsidR="00A678FB" w:rsidRPr="00A20132" w:rsidRDefault="00A678FB" w:rsidP="00A678FB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5ABEFC45" w14:textId="72921F6D" w:rsid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A678FB">
        <w:rPr>
          <w:i/>
        </w:rPr>
        <w:t>Μαρία Παγώνη</w:t>
      </w:r>
    </w:p>
    <w:p w14:paraId="5B2A5A6F" w14:textId="6BE0B9FB" w:rsid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</w:p>
    <w:p w14:paraId="3CDB5D24" w14:textId="1F24965E" w:rsidR="0067271B" w:rsidRP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  <w:r w:rsidRPr="00820CC8">
        <w:rPr>
          <w:b/>
        </w:rPr>
        <w:tab/>
        <w:t xml:space="preserve">      </w:t>
      </w:r>
    </w:p>
    <w:p w14:paraId="7D56E456" w14:textId="3BF0E802" w:rsidR="0067271B" w:rsidRDefault="00820CC8" w:rsidP="00DF50EF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</w:t>
      </w:r>
      <w:r w:rsidR="00A20132">
        <w:rPr>
          <w:b/>
        </w:rPr>
        <w:t xml:space="preserve"> </w:t>
      </w:r>
      <w:r w:rsidR="007E7E92">
        <w:rPr>
          <w:b/>
        </w:rPr>
        <w:t>έ</w:t>
      </w:r>
      <w:r w:rsidR="007E7E92" w:rsidRPr="007E7E92">
        <w:rPr>
          <w:b/>
        </w:rPr>
        <w:t>γκριση πρακτικού ΙΙ ανάδειξης προσωρινού μειοδότη κατασκευής του έργου με τίτλο</w:t>
      </w:r>
      <w:r w:rsidR="007E7E92">
        <w:rPr>
          <w:b/>
        </w:rPr>
        <w:t>:</w:t>
      </w:r>
      <w:r w:rsidR="007E7E92" w:rsidRPr="007E7E92">
        <w:rPr>
          <w:b/>
        </w:rPr>
        <w:t xml:space="preserve"> "ΔΗΜΟΤΙΚΗ ΟΔΟΠΟΙΙΑ ΔΕ ΘΗΒΑ 2021"</w:t>
      </w:r>
      <w:r>
        <w:rPr>
          <w:b/>
        </w:rPr>
        <w:t>.</w:t>
      </w:r>
    </w:p>
    <w:p w14:paraId="298EEB76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656BBEC" w14:textId="11FD429B" w:rsid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7E7E92">
        <w:rPr>
          <w:i/>
        </w:rPr>
        <w:t>Μαρία Παγώνη</w:t>
      </w:r>
    </w:p>
    <w:p w14:paraId="6BBC1E47" w14:textId="2AE27DDC" w:rsid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</w:p>
    <w:p w14:paraId="18C482F0" w14:textId="77777777" w:rsidR="00820CC8" w:rsidRDefault="00820CC8" w:rsidP="00820CC8">
      <w:pPr>
        <w:tabs>
          <w:tab w:val="left" w:pos="284"/>
          <w:tab w:val="left" w:pos="4680"/>
        </w:tabs>
        <w:jc w:val="both"/>
        <w:rPr>
          <w:b/>
        </w:rPr>
      </w:pPr>
    </w:p>
    <w:p w14:paraId="4B5C2451" w14:textId="67D5C706" w:rsidR="000E4343" w:rsidRDefault="000E4343" w:rsidP="000E4343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</w:t>
      </w:r>
      <w:r w:rsidR="00A20132">
        <w:rPr>
          <w:b/>
        </w:rPr>
        <w:t xml:space="preserve"> </w:t>
      </w:r>
      <w:r w:rsidR="008646C5">
        <w:rPr>
          <w:b/>
        </w:rPr>
        <w:t>χ</w:t>
      </w:r>
      <w:r w:rsidR="008646C5" w:rsidRPr="008646C5">
        <w:rPr>
          <w:b/>
        </w:rPr>
        <w:t>ορήγηση παράτασης περαίωσης εργασιών για το έργο με τίτλο: «ΜΕΤΑΤΡΟΠΗ ΓΗΠΕΔΟΥ 5Χ5 ΣΕ ΓΗΠΕΔΟ ΜΠΑΣΚΕΤ ΣΤΗΝ ΤΚ ΕΛΛΟΠΙΑΣ ΤΟΥ ΔΗΜΟΥ ΘΗΒΑΙΩΝ».</w:t>
      </w:r>
    </w:p>
    <w:p w14:paraId="7605695B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28EA13F7" w14:textId="1D49702B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8646C5">
        <w:rPr>
          <w:i/>
        </w:rPr>
        <w:t>Παρασκευάς Θεοδοσιάδης</w:t>
      </w:r>
    </w:p>
    <w:p w14:paraId="62B2BE8F" w14:textId="5D0211E4" w:rsidR="0067271B" w:rsidRDefault="0067271B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38AC7C44" w14:textId="77777777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3AAEF76F" w14:textId="1B4CC67B" w:rsidR="000E4343" w:rsidRDefault="000E4343" w:rsidP="000E4343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 xml:space="preserve">Λήψη απόφασης για την </w:t>
      </w:r>
      <w:r w:rsidR="008646C5" w:rsidRPr="008646C5">
        <w:rPr>
          <w:b/>
        </w:rPr>
        <w:t>Δ’ Αναμόρφωση προϋπολογισμού ΔΗ.Κ.Ε.Θ, έτους 2022</w:t>
      </w:r>
      <w:r>
        <w:rPr>
          <w:b/>
        </w:rPr>
        <w:t>.</w:t>
      </w:r>
    </w:p>
    <w:p w14:paraId="663395AC" w14:textId="77777777" w:rsidR="004D4F9F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65573EA7" w14:textId="3CF4EB17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8646C5">
        <w:rPr>
          <w:i/>
        </w:rPr>
        <w:t>Η υπ΄ αριθ. 33/2022 απόφαση της ΔΗ.Κ.Ε.Θ.</w:t>
      </w:r>
    </w:p>
    <w:p w14:paraId="2DA06CD3" w14:textId="30DFEFFD" w:rsidR="0067271B" w:rsidRDefault="0067271B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5DF0021D" w14:textId="61D58AD0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583B2BBF" w14:textId="77777777" w:rsidR="00CF6A61" w:rsidRDefault="00CF6A61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36DD4B39" w14:textId="301FBE25" w:rsidR="004D4F9F" w:rsidRDefault="000E4343" w:rsidP="00AF1222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4E6415">
        <w:rPr>
          <w:b/>
        </w:rPr>
        <w:t>Λήψη απόφασης για την</w:t>
      </w:r>
      <w:r w:rsidR="009C182E" w:rsidRPr="004E6415">
        <w:rPr>
          <w:b/>
        </w:rPr>
        <w:t xml:space="preserve"> </w:t>
      </w:r>
      <w:r w:rsidR="004E6415">
        <w:rPr>
          <w:b/>
        </w:rPr>
        <w:t>έ</w:t>
      </w:r>
      <w:r w:rsidR="004E6415" w:rsidRPr="004E6415">
        <w:rPr>
          <w:b/>
        </w:rPr>
        <w:t>γκριση οικονομικών καταστάσεων έτους χρήσης 2021 και απολογισμού έτους 2021 του ΝΠ «Δ.Ο.Θ.»</w:t>
      </w:r>
      <w:r w:rsidR="00DB0E3D">
        <w:rPr>
          <w:b/>
        </w:rPr>
        <w:t>.</w:t>
      </w:r>
    </w:p>
    <w:p w14:paraId="4CCE4C1C" w14:textId="77777777" w:rsidR="00DB0E3D" w:rsidRPr="004E6415" w:rsidRDefault="00DB0E3D" w:rsidP="00DB0E3D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69A1D6A" w14:textId="3E71007C" w:rsidR="000E4343" w:rsidRDefault="004D4F9F" w:rsidP="000E4343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467F04">
        <w:rPr>
          <w:i/>
        </w:rPr>
        <w:t>Η υπ΄ αριθ. 10</w:t>
      </w:r>
      <w:r w:rsidR="004E6415">
        <w:rPr>
          <w:i/>
        </w:rPr>
        <w:t>8</w:t>
      </w:r>
      <w:r w:rsidR="00467F04">
        <w:rPr>
          <w:i/>
        </w:rPr>
        <w:t>/2022 απόφαση του Δ.Ο.Θ.</w:t>
      </w:r>
      <w:r>
        <w:rPr>
          <w:i/>
        </w:rPr>
        <w:t xml:space="preserve"> </w:t>
      </w:r>
    </w:p>
    <w:p w14:paraId="13DBE1FD" w14:textId="710A2496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2D2A8568" w14:textId="77777777" w:rsidR="00CF6A61" w:rsidRDefault="00CF6A61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4AC9E26E" w14:textId="3E007B31" w:rsidR="000E4343" w:rsidRDefault="000E4343" w:rsidP="000E4343">
      <w:pPr>
        <w:tabs>
          <w:tab w:val="left" w:pos="284"/>
          <w:tab w:val="left" w:pos="4680"/>
        </w:tabs>
        <w:jc w:val="both"/>
        <w:rPr>
          <w:b/>
        </w:rPr>
      </w:pPr>
    </w:p>
    <w:p w14:paraId="529400F9" w14:textId="0C1107B7" w:rsidR="00231688" w:rsidRPr="004E6415" w:rsidRDefault="0067271B" w:rsidP="004E6415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67271B">
        <w:rPr>
          <w:b/>
        </w:rPr>
        <w:t xml:space="preserve">Λήψη απόφασης για </w:t>
      </w:r>
      <w:r w:rsidR="00467F04">
        <w:rPr>
          <w:b/>
        </w:rPr>
        <w:t xml:space="preserve">την </w:t>
      </w:r>
      <w:r w:rsidR="004E6415">
        <w:rPr>
          <w:b/>
        </w:rPr>
        <w:t>έ</w:t>
      </w:r>
      <w:r w:rsidR="004E6415" w:rsidRPr="009C182E">
        <w:rPr>
          <w:b/>
        </w:rPr>
        <w:t>γκριση προϋπολογισμού οικονομικού έτους 2023 του ΝΠ «Δ.Ο.Θ.»</w:t>
      </w:r>
      <w:r w:rsidR="004E6415">
        <w:rPr>
          <w:b/>
        </w:rPr>
        <w:t>.</w:t>
      </w:r>
    </w:p>
    <w:p w14:paraId="67989E92" w14:textId="77777777" w:rsidR="00467F04" w:rsidRDefault="00467F04" w:rsidP="00467F04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10759DE3" w14:textId="139B4CA8" w:rsidR="00467F04" w:rsidRDefault="00467F04" w:rsidP="00467F04">
      <w:pPr>
        <w:tabs>
          <w:tab w:val="left" w:pos="284"/>
          <w:tab w:val="left" w:pos="4680"/>
        </w:tabs>
        <w:jc w:val="both"/>
        <w:rPr>
          <w:i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Η υπ΄ αριθ. 10</w:t>
      </w:r>
      <w:r w:rsidR="004E6415">
        <w:rPr>
          <w:i/>
        </w:rPr>
        <w:t>6</w:t>
      </w:r>
      <w:r>
        <w:rPr>
          <w:i/>
        </w:rPr>
        <w:t>/2022 απόφαση του Δ.Ο.Θ.</w:t>
      </w:r>
    </w:p>
    <w:p w14:paraId="411D2C7E" w14:textId="77777777" w:rsidR="00467F04" w:rsidRDefault="00467F04" w:rsidP="00467F04">
      <w:pPr>
        <w:tabs>
          <w:tab w:val="left" w:pos="284"/>
          <w:tab w:val="left" w:pos="4680"/>
        </w:tabs>
        <w:jc w:val="both"/>
        <w:rPr>
          <w:b/>
        </w:rPr>
      </w:pPr>
    </w:p>
    <w:p w14:paraId="2C0413BB" w14:textId="77777777" w:rsidR="00467F04" w:rsidRDefault="00467F04" w:rsidP="00467F04">
      <w:pPr>
        <w:tabs>
          <w:tab w:val="left" w:pos="284"/>
          <w:tab w:val="left" w:pos="4680"/>
        </w:tabs>
        <w:jc w:val="both"/>
        <w:rPr>
          <w:b/>
        </w:rPr>
      </w:pPr>
    </w:p>
    <w:p w14:paraId="3F6B90B8" w14:textId="122B203D" w:rsidR="00467F04" w:rsidRDefault="004E6415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lastRenderedPageBreak/>
        <w:t>Λήψη απόφασης για την έ</w:t>
      </w:r>
      <w:r w:rsidRPr="00467F04">
        <w:rPr>
          <w:b/>
        </w:rPr>
        <w:t>γκριση Ολοκληρωμένου Πλαισίου Δράσης οικονομικού έτους 2023 του Ν.Π. «Δ.Ο.Θ.»</w:t>
      </w:r>
      <w:r w:rsidRPr="0067271B">
        <w:rPr>
          <w:b/>
        </w:rPr>
        <w:t>.</w:t>
      </w:r>
    </w:p>
    <w:p w14:paraId="396A99D0" w14:textId="534CA472" w:rsidR="004E6415" w:rsidRDefault="004E6415" w:rsidP="004E6415">
      <w:pPr>
        <w:tabs>
          <w:tab w:val="left" w:pos="284"/>
          <w:tab w:val="left" w:pos="4680"/>
        </w:tabs>
        <w:jc w:val="both"/>
        <w:rPr>
          <w:i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Η υπ΄ αριθ. 107/2022 απόφαση του Δ.Ο.Θ.</w:t>
      </w:r>
    </w:p>
    <w:p w14:paraId="3E4D960F" w14:textId="4182A5D3" w:rsidR="00CF6A61" w:rsidRDefault="00CF6A61" w:rsidP="004E6415">
      <w:pPr>
        <w:tabs>
          <w:tab w:val="left" w:pos="284"/>
          <w:tab w:val="left" w:pos="4680"/>
        </w:tabs>
        <w:jc w:val="both"/>
        <w:rPr>
          <w:i/>
        </w:rPr>
      </w:pPr>
    </w:p>
    <w:p w14:paraId="4C206A77" w14:textId="77777777" w:rsidR="00CF6A61" w:rsidRDefault="00CF6A61" w:rsidP="004E6415">
      <w:pPr>
        <w:tabs>
          <w:tab w:val="left" w:pos="284"/>
          <w:tab w:val="left" w:pos="4680"/>
        </w:tabs>
        <w:jc w:val="both"/>
        <w:rPr>
          <w:i/>
        </w:rPr>
      </w:pPr>
    </w:p>
    <w:p w14:paraId="3BA10519" w14:textId="77777777" w:rsidR="00DB0E3D" w:rsidRDefault="00DB0E3D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έ</w:t>
      </w:r>
      <w:r w:rsidRPr="00DB0E3D">
        <w:rPr>
          <w:b/>
        </w:rPr>
        <w:t>γκριση του ετήσιου προγράμματος δράσης οικονομικού έτους 2023 του ΝΠ «Δ.Ο.Θ.»</w:t>
      </w:r>
    </w:p>
    <w:p w14:paraId="72422C80" w14:textId="77777777" w:rsidR="00DB0E3D" w:rsidRDefault="00DB0E3D" w:rsidP="00DB0E3D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3A8C188" w14:textId="4FA6ECCE" w:rsidR="00467F04" w:rsidRDefault="00DB0E3D" w:rsidP="00DB0E3D">
      <w:pPr>
        <w:tabs>
          <w:tab w:val="left" w:pos="284"/>
          <w:tab w:val="left" w:pos="4680"/>
        </w:tabs>
        <w:ind w:left="280"/>
        <w:jc w:val="both"/>
        <w:rPr>
          <w:i/>
        </w:rPr>
      </w:pPr>
      <w:r w:rsidRPr="00DB0E3D">
        <w:rPr>
          <w:b/>
        </w:rPr>
        <w:t xml:space="preserve"> </w:t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Η υπ΄ αριθ. 109/2022 απόφαση του Δ.Ο.Θ.</w:t>
      </w:r>
    </w:p>
    <w:p w14:paraId="51D768C3" w14:textId="4FDAD715" w:rsidR="00DB0E3D" w:rsidRDefault="00DB0E3D" w:rsidP="00DB0E3D">
      <w:pPr>
        <w:tabs>
          <w:tab w:val="left" w:pos="284"/>
          <w:tab w:val="left" w:pos="4680"/>
        </w:tabs>
        <w:ind w:left="280"/>
        <w:jc w:val="both"/>
        <w:rPr>
          <w:i/>
        </w:rPr>
      </w:pPr>
    </w:p>
    <w:p w14:paraId="68BB9225" w14:textId="77777777" w:rsidR="00467F04" w:rsidRDefault="00467F04" w:rsidP="00467F04">
      <w:pPr>
        <w:pStyle w:val="a4"/>
        <w:rPr>
          <w:b/>
        </w:rPr>
      </w:pPr>
    </w:p>
    <w:p w14:paraId="66D23260" w14:textId="73C82A39" w:rsidR="00467F04" w:rsidRPr="00FD3A85" w:rsidRDefault="00F8432E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 xml:space="preserve">Λήψη απόφασης για την </w:t>
      </w:r>
      <w:r w:rsidRPr="00FE15B4">
        <w:rPr>
          <w:b/>
          <w:bCs/>
        </w:rPr>
        <w:t xml:space="preserve">εξειδίκευση πίστωσης </w:t>
      </w:r>
      <w:r>
        <w:rPr>
          <w:b/>
          <w:bCs/>
        </w:rPr>
        <w:t>για εκκαθάριση εξωδικαστικού συμβιβασμού με Γεωργίου Παναγιώτη.</w:t>
      </w:r>
    </w:p>
    <w:p w14:paraId="6108B84D" w14:textId="77777777" w:rsidR="00FD3A85" w:rsidRPr="00F8432E" w:rsidRDefault="00FD3A85" w:rsidP="00FD3A85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9AC4F3F" w14:textId="127A2AC9" w:rsidR="00F8432E" w:rsidRDefault="00FD3A85" w:rsidP="00F8432E">
      <w:pPr>
        <w:tabs>
          <w:tab w:val="left" w:pos="284"/>
          <w:tab w:val="left" w:pos="4680"/>
        </w:tabs>
        <w:jc w:val="both"/>
        <w:rPr>
          <w:b/>
          <w:bCs/>
        </w:rPr>
      </w:pPr>
      <w:r>
        <w:rPr>
          <w:b/>
          <w:bCs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Κων/νος Χαλβατζής</w:t>
      </w:r>
    </w:p>
    <w:p w14:paraId="43364A8C" w14:textId="77777777" w:rsidR="00F8432E" w:rsidRDefault="00F8432E" w:rsidP="00F8432E">
      <w:pPr>
        <w:tabs>
          <w:tab w:val="left" w:pos="284"/>
          <w:tab w:val="left" w:pos="4680"/>
        </w:tabs>
        <w:jc w:val="both"/>
        <w:rPr>
          <w:b/>
        </w:rPr>
      </w:pPr>
    </w:p>
    <w:p w14:paraId="6E321D1B" w14:textId="77777777" w:rsidR="00467F04" w:rsidRDefault="00467F04" w:rsidP="00467F04">
      <w:pPr>
        <w:pStyle w:val="a4"/>
        <w:rPr>
          <w:b/>
        </w:rPr>
      </w:pPr>
    </w:p>
    <w:p w14:paraId="7BF53D34" w14:textId="7C5317B4" w:rsidR="00467F04" w:rsidRDefault="00C51BA7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C51BA7">
        <w:rPr>
          <w:b/>
        </w:rPr>
        <w:t>Λήψη απόφασης για την εξειδίκευση πίστωσης για εκκαθάριση εξωδικαστικού συμβιβασμού με Παπαναστασίου Χαράλαμπο.</w:t>
      </w:r>
    </w:p>
    <w:p w14:paraId="1AC15EC9" w14:textId="075E0B62" w:rsidR="00C51BA7" w:rsidRDefault="00C51BA7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3DE75138" w14:textId="6A21569D" w:rsidR="00C51BA7" w:rsidRDefault="00FD3A85" w:rsidP="00C51BA7">
      <w:pPr>
        <w:tabs>
          <w:tab w:val="left" w:pos="284"/>
          <w:tab w:val="left" w:pos="4680"/>
        </w:tabs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Κων/νος Χαλβατζής</w:t>
      </w:r>
    </w:p>
    <w:p w14:paraId="1C04A4DF" w14:textId="77777777" w:rsidR="00FD3A85" w:rsidRDefault="00FD3A85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4F14FF1F" w14:textId="77777777" w:rsidR="00467F04" w:rsidRDefault="00467F04" w:rsidP="00467F04">
      <w:pPr>
        <w:pStyle w:val="a4"/>
        <w:rPr>
          <w:b/>
        </w:rPr>
      </w:pPr>
    </w:p>
    <w:p w14:paraId="70FB2515" w14:textId="340895D3" w:rsidR="00467F04" w:rsidRDefault="00C51BA7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C51BA7">
        <w:rPr>
          <w:b/>
        </w:rPr>
        <w:t>Λήψη απόφασης για την εξειδίκευση πίστωσης για εκκαθάριση εξωδικαστικού συμβιβασμού με Αθηνά Καραγιαννάκη.</w:t>
      </w:r>
    </w:p>
    <w:p w14:paraId="486890E0" w14:textId="6E8AB751" w:rsidR="00C51BA7" w:rsidRDefault="00C51BA7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5AA78560" w14:textId="2DDA71DF" w:rsidR="00C51BA7" w:rsidRDefault="00FD3A85" w:rsidP="00C51BA7">
      <w:pPr>
        <w:tabs>
          <w:tab w:val="left" w:pos="284"/>
          <w:tab w:val="left" w:pos="4680"/>
        </w:tabs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Κων/νος Χαλβατζής</w:t>
      </w:r>
    </w:p>
    <w:p w14:paraId="304F37ED" w14:textId="77777777" w:rsidR="00FD3A85" w:rsidRDefault="00FD3A85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72A163E6" w14:textId="77777777" w:rsidR="00F8432E" w:rsidRDefault="00F8432E" w:rsidP="00F8432E">
      <w:pPr>
        <w:pStyle w:val="a4"/>
        <w:rPr>
          <w:b/>
        </w:rPr>
      </w:pPr>
    </w:p>
    <w:p w14:paraId="0D7373F6" w14:textId="0B473E21" w:rsidR="00F8432E" w:rsidRDefault="00C51BA7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C51BA7">
        <w:rPr>
          <w:b/>
        </w:rPr>
        <w:t xml:space="preserve">Λήψη απόφασης για την εξειδίκευση  πίστωσης για εκκαθάριση δικαστικής αποφάσεως </w:t>
      </w:r>
      <w:r w:rsidR="00FD3A85">
        <w:rPr>
          <w:b/>
        </w:rPr>
        <w:t>(Αργυρόπουλος)</w:t>
      </w:r>
      <w:r w:rsidRPr="00C51BA7">
        <w:rPr>
          <w:b/>
        </w:rPr>
        <w:t>.</w:t>
      </w:r>
    </w:p>
    <w:p w14:paraId="36E8B8E9" w14:textId="190A93A5" w:rsidR="00C51BA7" w:rsidRDefault="00C51BA7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45CEE1FB" w14:textId="78DC6645" w:rsidR="00C51BA7" w:rsidRDefault="00FD3A85" w:rsidP="00C51BA7">
      <w:pPr>
        <w:tabs>
          <w:tab w:val="left" w:pos="284"/>
          <w:tab w:val="left" w:pos="4680"/>
        </w:tabs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Κων/νος Χαλβατζής</w:t>
      </w:r>
    </w:p>
    <w:p w14:paraId="3A4C50F7" w14:textId="77777777" w:rsidR="00FD3A85" w:rsidRDefault="00FD3A85" w:rsidP="00C51BA7">
      <w:pPr>
        <w:tabs>
          <w:tab w:val="left" w:pos="284"/>
          <w:tab w:val="left" w:pos="4680"/>
        </w:tabs>
        <w:jc w:val="both"/>
        <w:rPr>
          <w:b/>
        </w:rPr>
      </w:pPr>
    </w:p>
    <w:p w14:paraId="147C2780" w14:textId="77777777" w:rsidR="00F8432E" w:rsidRDefault="00F8432E" w:rsidP="00F8432E">
      <w:pPr>
        <w:pStyle w:val="a4"/>
        <w:rPr>
          <w:b/>
        </w:rPr>
      </w:pPr>
    </w:p>
    <w:p w14:paraId="7F430D73" w14:textId="15E3DEA9" w:rsidR="00F8432E" w:rsidRDefault="00C51BA7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C51BA7">
        <w:rPr>
          <w:b/>
        </w:rPr>
        <w:t xml:space="preserve">Λήψη απόφασης για την εξειδίκευση  πίστωσης για εκκαθάριση δικαστικής αποφάσεως </w:t>
      </w:r>
      <w:r>
        <w:rPr>
          <w:b/>
        </w:rPr>
        <w:t>εταιρείας ΝΑΜΑ</w:t>
      </w:r>
      <w:r w:rsidRPr="00C51BA7">
        <w:rPr>
          <w:b/>
        </w:rPr>
        <w:t>.</w:t>
      </w:r>
    </w:p>
    <w:p w14:paraId="61E1C06D" w14:textId="1CCADCCA" w:rsidR="00FD3A85" w:rsidRDefault="00FD3A85" w:rsidP="00FD3A85">
      <w:pPr>
        <w:tabs>
          <w:tab w:val="left" w:pos="284"/>
          <w:tab w:val="left" w:pos="4680"/>
        </w:tabs>
        <w:jc w:val="both"/>
        <w:rPr>
          <w:b/>
        </w:rPr>
      </w:pPr>
    </w:p>
    <w:p w14:paraId="2D84E8AE" w14:textId="26198E3D" w:rsidR="00FD3A85" w:rsidRDefault="00FD3A85" w:rsidP="00FD3A85">
      <w:pPr>
        <w:tabs>
          <w:tab w:val="left" w:pos="284"/>
          <w:tab w:val="left" w:pos="4680"/>
        </w:tabs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Κων/νος Χαλβατζής</w:t>
      </w:r>
    </w:p>
    <w:p w14:paraId="3D729220" w14:textId="77777777" w:rsidR="00FD3A85" w:rsidRDefault="00FD3A85" w:rsidP="00FD3A85">
      <w:pPr>
        <w:tabs>
          <w:tab w:val="left" w:pos="284"/>
          <w:tab w:val="left" w:pos="4680"/>
        </w:tabs>
        <w:jc w:val="both"/>
        <w:rPr>
          <w:b/>
        </w:rPr>
      </w:pPr>
    </w:p>
    <w:p w14:paraId="770DC523" w14:textId="77777777" w:rsidR="00F8432E" w:rsidRDefault="00F8432E" w:rsidP="00F8432E">
      <w:pPr>
        <w:pStyle w:val="a4"/>
        <w:rPr>
          <w:b/>
        </w:rPr>
      </w:pPr>
    </w:p>
    <w:p w14:paraId="4D3CFD08" w14:textId="350D7F33" w:rsidR="00F8432E" w:rsidRDefault="00FD3A85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έ</w:t>
      </w:r>
      <w:r w:rsidRPr="00FD3A85">
        <w:rPr>
          <w:b/>
        </w:rPr>
        <w:t>γκριση εντάλματος προπληρωμής και ορισμός υπολόγου για δαπάνη  που αφορά επέκταση ΦΟΠ</w:t>
      </w:r>
      <w:r w:rsidR="005809C8">
        <w:rPr>
          <w:b/>
        </w:rPr>
        <w:t xml:space="preserve"> </w:t>
      </w:r>
      <w:r w:rsidR="005809C8" w:rsidRPr="005809C8">
        <w:rPr>
          <w:b/>
        </w:rPr>
        <w:t>στην οδό Αγ.</w:t>
      </w:r>
      <w:r w:rsidR="005809C8">
        <w:rPr>
          <w:b/>
        </w:rPr>
        <w:t xml:space="preserve"> </w:t>
      </w:r>
      <w:r w:rsidR="005809C8" w:rsidRPr="005809C8">
        <w:rPr>
          <w:b/>
        </w:rPr>
        <w:t>Ανδρέα στην Θήβα</w:t>
      </w:r>
      <w:r w:rsidRPr="00FD3A85">
        <w:rPr>
          <w:b/>
        </w:rPr>
        <w:t>.</w:t>
      </w:r>
    </w:p>
    <w:p w14:paraId="532E699B" w14:textId="36964A88" w:rsidR="00FD3A85" w:rsidRDefault="00FD3A85" w:rsidP="00FD3A85">
      <w:pPr>
        <w:tabs>
          <w:tab w:val="left" w:pos="284"/>
          <w:tab w:val="left" w:pos="4680"/>
        </w:tabs>
        <w:jc w:val="both"/>
        <w:rPr>
          <w:b/>
        </w:rPr>
      </w:pPr>
    </w:p>
    <w:p w14:paraId="3EB61A79" w14:textId="25A1D430" w:rsidR="00FD3A85" w:rsidRDefault="00FD3A85" w:rsidP="00FD3A85">
      <w:pPr>
        <w:tabs>
          <w:tab w:val="left" w:pos="284"/>
          <w:tab w:val="left" w:pos="4680"/>
        </w:tabs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Ιωάννης Στέρπης</w:t>
      </w:r>
    </w:p>
    <w:p w14:paraId="4C55EE3C" w14:textId="17A14180" w:rsidR="00FD3A85" w:rsidRDefault="00FD3A85" w:rsidP="00FD3A85">
      <w:pPr>
        <w:tabs>
          <w:tab w:val="left" w:pos="284"/>
          <w:tab w:val="left" w:pos="4680"/>
        </w:tabs>
        <w:jc w:val="both"/>
        <w:rPr>
          <w:i/>
        </w:rPr>
      </w:pPr>
    </w:p>
    <w:p w14:paraId="205A8CD7" w14:textId="77777777" w:rsidR="00FD3A85" w:rsidRDefault="00FD3A85" w:rsidP="00FD3A85">
      <w:pPr>
        <w:tabs>
          <w:tab w:val="left" w:pos="284"/>
          <w:tab w:val="left" w:pos="4680"/>
        </w:tabs>
        <w:jc w:val="both"/>
        <w:rPr>
          <w:b/>
        </w:rPr>
      </w:pPr>
    </w:p>
    <w:p w14:paraId="6D7074B6" w14:textId="5F3D0C2F" w:rsidR="00F8432E" w:rsidRDefault="00296DF7" w:rsidP="001B2426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296DF7">
        <w:rPr>
          <w:b/>
        </w:rPr>
        <w:t>Λήψη απόφασης για την άσκηση ένστασης κατά της Πράξης Επιβολής Εισφορών (Π.Ε.Ε) του ΕΦΚΑ με τον αριθμό  Μ 35 / 21-10-2022</w:t>
      </w:r>
      <w:r>
        <w:rPr>
          <w:b/>
        </w:rPr>
        <w:t>.</w:t>
      </w:r>
    </w:p>
    <w:p w14:paraId="44093DB1" w14:textId="61DE2DDB" w:rsidR="00296DF7" w:rsidRDefault="00296DF7" w:rsidP="00296DF7">
      <w:pPr>
        <w:tabs>
          <w:tab w:val="left" w:pos="284"/>
          <w:tab w:val="left" w:pos="4680"/>
        </w:tabs>
        <w:ind w:left="280"/>
        <w:jc w:val="both"/>
        <w:rPr>
          <w:i/>
        </w:rPr>
      </w:pPr>
      <w:bookmarkStart w:id="0" w:name="_Hlk119586365"/>
      <w:r w:rsidRPr="00A403B6">
        <w:rPr>
          <w:i/>
        </w:rPr>
        <w:lastRenderedPageBreak/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Ειρήνη Κέντζη</w:t>
      </w:r>
    </w:p>
    <w:bookmarkEnd w:id="0"/>
    <w:p w14:paraId="23921673" w14:textId="77777777" w:rsidR="007118A2" w:rsidRPr="00296DF7" w:rsidRDefault="007118A2" w:rsidP="00296DF7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0F41A7D9" w14:textId="77777777" w:rsidR="00F8432E" w:rsidRDefault="00F8432E" w:rsidP="00F8432E">
      <w:pPr>
        <w:pStyle w:val="a4"/>
        <w:rPr>
          <w:b/>
        </w:rPr>
      </w:pPr>
    </w:p>
    <w:p w14:paraId="1E0A04C4" w14:textId="781D8193" w:rsidR="00F8432E" w:rsidRDefault="007118A2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7118A2">
        <w:rPr>
          <w:b/>
        </w:rPr>
        <w:t xml:space="preserve">πόδοση </w:t>
      </w:r>
      <w:r>
        <w:rPr>
          <w:b/>
        </w:rPr>
        <w:t>ε</w:t>
      </w:r>
      <w:r w:rsidRPr="007118A2">
        <w:rPr>
          <w:b/>
        </w:rPr>
        <w:t>ντάλματος προπληρωμής του  υπολόγου δημοτικού  υπαλλήλου Στέρπη Ιωάννη, ποσού 5.787,08€ (σχετ. η με αριθ. 305/27.9.2022 αποφ. Οικονομικής Επιτροπής).</w:t>
      </w:r>
    </w:p>
    <w:p w14:paraId="1F00CCEE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5CBE3ECC" w14:textId="24A1F79D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35EA2613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75391106" w14:textId="294F0718" w:rsidR="007118A2" w:rsidRDefault="007118A2" w:rsidP="007118A2">
      <w:pPr>
        <w:tabs>
          <w:tab w:val="left" w:pos="284"/>
          <w:tab w:val="left" w:pos="4680"/>
        </w:tabs>
        <w:jc w:val="both"/>
        <w:rPr>
          <w:b/>
        </w:rPr>
      </w:pPr>
    </w:p>
    <w:p w14:paraId="0953E35E" w14:textId="77777777" w:rsidR="00F8432E" w:rsidRDefault="00F8432E" w:rsidP="00F8432E">
      <w:pPr>
        <w:pStyle w:val="a4"/>
        <w:rPr>
          <w:b/>
        </w:rPr>
      </w:pPr>
    </w:p>
    <w:p w14:paraId="5FD64A10" w14:textId="73273498" w:rsidR="00F8432E" w:rsidRDefault="00316186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316186">
        <w:rPr>
          <w:b/>
        </w:rPr>
        <w:t xml:space="preserve">πόδοση </w:t>
      </w:r>
      <w:r>
        <w:rPr>
          <w:b/>
        </w:rPr>
        <w:t>ε</w:t>
      </w:r>
      <w:r w:rsidRPr="00316186">
        <w:rPr>
          <w:b/>
        </w:rPr>
        <w:t>ντάλματος προπληρωμής του  υπολόγου δημοτικού  υπαλλήλου Στέρπη Ιωάννη, ποσού 48,36€ (σχετ. η με αριθ. 285/13.9.2022 αποφ. Οικονομικής Επιτροπής).</w:t>
      </w:r>
    </w:p>
    <w:p w14:paraId="421997A4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32B5E966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2BAB8CBF" w14:textId="07C7BEE8" w:rsidR="00316186" w:rsidRDefault="00316186" w:rsidP="00316186">
      <w:pPr>
        <w:tabs>
          <w:tab w:val="left" w:pos="284"/>
          <w:tab w:val="left" w:pos="4680"/>
        </w:tabs>
        <w:jc w:val="both"/>
        <w:rPr>
          <w:b/>
        </w:rPr>
      </w:pPr>
    </w:p>
    <w:p w14:paraId="0396F5DA" w14:textId="77777777" w:rsidR="00316186" w:rsidRDefault="00316186" w:rsidP="00316186">
      <w:pPr>
        <w:tabs>
          <w:tab w:val="left" w:pos="284"/>
          <w:tab w:val="left" w:pos="4680"/>
        </w:tabs>
        <w:jc w:val="both"/>
        <w:rPr>
          <w:b/>
        </w:rPr>
      </w:pPr>
    </w:p>
    <w:p w14:paraId="2C48A679" w14:textId="77777777" w:rsidR="00F8432E" w:rsidRDefault="00F8432E" w:rsidP="00F8432E">
      <w:pPr>
        <w:pStyle w:val="a4"/>
        <w:rPr>
          <w:b/>
        </w:rPr>
      </w:pPr>
    </w:p>
    <w:p w14:paraId="2F38E264" w14:textId="3FAB60F8" w:rsidR="00BA653F" w:rsidRDefault="00BA653F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BA653F">
        <w:rPr>
          <w:b/>
        </w:rPr>
        <w:t xml:space="preserve">πόδοση </w:t>
      </w:r>
      <w:r>
        <w:rPr>
          <w:b/>
        </w:rPr>
        <w:t>ε</w:t>
      </w:r>
      <w:r w:rsidRPr="00BA653F">
        <w:rPr>
          <w:b/>
        </w:rPr>
        <w:t>ντάλματος προπληρωμής του  υπολόγου δημοτικού  υπαλλήλου Στέρπη Ιωάννη, ποσού 293,07€ (σχετ. η με αριθ. 286/13.9.2022 αποφ. Οικονομικής Επιτροπής).</w:t>
      </w:r>
    </w:p>
    <w:p w14:paraId="2CB3DA45" w14:textId="77777777" w:rsidR="00CF6A61" w:rsidRDefault="00CF6A61" w:rsidP="00CF6A61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4525E608" w14:textId="1E18FCEA" w:rsidR="00CF6A61" w:rsidRDefault="00CF6A61" w:rsidP="00CF6A61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7AF9DC68" w14:textId="59F68E75" w:rsidR="00CF6A61" w:rsidRDefault="00CF6A61" w:rsidP="00CF6A61">
      <w:pPr>
        <w:tabs>
          <w:tab w:val="left" w:pos="284"/>
          <w:tab w:val="left" w:pos="4680"/>
        </w:tabs>
        <w:jc w:val="both"/>
        <w:rPr>
          <w:b/>
        </w:rPr>
      </w:pPr>
    </w:p>
    <w:p w14:paraId="5BDDC74F" w14:textId="77777777" w:rsidR="00CF6A61" w:rsidRDefault="00CF6A61" w:rsidP="00CF6A61">
      <w:pPr>
        <w:tabs>
          <w:tab w:val="left" w:pos="284"/>
          <w:tab w:val="left" w:pos="4680"/>
        </w:tabs>
        <w:jc w:val="both"/>
        <w:rPr>
          <w:b/>
        </w:rPr>
      </w:pPr>
    </w:p>
    <w:p w14:paraId="23252A3A" w14:textId="77777777" w:rsidR="00CF6A61" w:rsidRDefault="00CF6A61" w:rsidP="00CF6A61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E83E96">
        <w:rPr>
          <w:b/>
        </w:rPr>
        <w:t xml:space="preserve">πόδοση </w:t>
      </w:r>
      <w:r>
        <w:rPr>
          <w:b/>
        </w:rPr>
        <w:t>ε</w:t>
      </w:r>
      <w:r w:rsidRPr="00E83E96">
        <w:rPr>
          <w:b/>
        </w:rPr>
        <w:t>νταλμάτων  προπληρωμής του  υπολόγου δημοτικού  υπαλλήλου Κολλημένου Μιχαήλ, συνολικού ποσού 1.095,00 € (σχετ. η με αριθ. 304/2022, 254/2022 αποφ. Οικονομικής Επιτροπής).</w:t>
      </w:r>
    </w:p>
    <w:p w14:paraId="63D1BE39" w14:textId="77777777" w:rsidR="00CF6A61" w:rsidRDefault="00CF6A61" w:rsidP="00CF6A61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007B71AB" w14:textId="77777777" w:rsidR="00CF6A61" w:rsidRDefault="00CF6A61" w:rsidP="00CF6A61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4666B132" w14:textId="0C4CA6AA" w:rsidR="00BA653F" w:rsidRDefault="00BA653F" w:rsidP="00CF6A61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73A27DEE" w14:textId="77777777" w:rsidR="00CF6A61" w:rsidRPr="00CF6A61" w:rsidRDefault="00CF6A61" w:rsidP="00CF6A61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19AE4703" w14:textId="1031A939" w:rsidR="00F8432E" w:rsidRDefault="006D675F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6D675F">
        <w:rPr>
          <w:b/>
        </w:rPr>
        <w:t>ποδοχή  ποσού 372.465,81€ από ΥΠ.ΕΣ. που αφορά “Ι κατανομή έτους 2022 ”   (χρημ. Εντολή 67630/2022)</w:t>
      </w:r>
      <w:r>
        <w:rPr>
          <w:b/>
        </w:rPr>
        <w:t>.</w:t>
      </w:r>
    </w:p>
    <w:p w14:paraId="5C35AC79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179CA7B8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5D6E2E92" w14:textId="6FDAF823" w:rsidR="006D675F" w:rsidRDefault="006D675F" w:rsidP="006D675F">
      <w:pPr>
        <w:tabs>
          <w:tab w:val="left" w:pos="284"/>
          <w:tab w:val="left" w:pos="4680"/>
        </w:tabs>
        <w:jc w:val="both"/>
        <w:rPr>
          <w:b/>
        </w:rPr>
      </w:pPr>
    </w:p>
    <w:p w14:paraId="24395567" w14:textId="5AD2D33D" w:rsidR="006D675F" w:rsidRDefault="00861888" w:rsidP="006D675F">
      <w:p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FB71883" w14:textId="77777777" w:rsidR="00F8432E" w:rsidRDefault="00F8432E" w:rsidP="00F8432E">
      <w:pPr>
        <w:pStyle w:val="a4"/>
        <w:rPr>
          <w:b/>
        </w:rPr>
      </w:pPr>
    </w:p>
    <w:p w14:paraId="35FD46C1" w14:textId="122683B6" w:rsidR="00C17331" w:rsidRDefault="00C17331" w:rsidP="00C1733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Λήψη απόφασης για την α</w:t>
      </w:r>
      <w:r w:rsidRPr="00C17331">
        <w:rPr>
          <w:b/>
        </w:rPr>
        <w:t>ποδοχή ποσού 18.243,75 € από Υπουργείο</w:t>
      </w:r>
      <w:r>
        <w:rPr>
          <w:b/>
        </w:rPr>
        <w:t xml:space="preserve"> </w:t>
      </w:r>
      <w:r w:rsidRPr="00C17331">
        <w:rPr>
          <w:b/>
        </w:rPr>
        <w:t>Μετανάστευσης και Ασύλου, που αφορά «Καταβολή δημοτικών τελών άρθρο 195 ν.4662/2020 (χρημ. Εντολή 587267/2022).</w:t>
      </w:r>
    </w:p>
    <w:p w14:paraId="6A97AA37" w14:textId="77777777" w:rsidR="00861888" w:rsidRDefault="00861888" w:rsidP="00861888">
      <w:pPr>
        <w:ind w:left="280"/>
        <w:jc w:val="both"/>
        <w:rPr>
          <w:b/>
        </w:rPr>
      </w:pPr>
    </w:p>
    <w:p w14:paraId="3E6E3CB1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4334F6B5" w14:textId="77777777" w:rsidR="00C17331" w:rsidRDefault="00C17331" w:rsidP="00861888">
      <w:pPr>
        <w:ind w:left="280"/>
        <w:jc w:val="both"/>
        <w:rPr>
          <w:b/>
        </w:rPr>
      </w:pPr>
    </w:p>
    <w:p w14:paraId="4E0EE832" w14:textId="77777777" w:rsidR="00C17331" w:rsidRDefault="00C17331" w:rsidP="00C17331">
      <w:pPr>
        <w:jc w:val="both"/>
        <w:rPr>
          <w:b/>
        </w:rPr>
      </w:pPr>
    </w:p>
    <w:p w14:paraId="57EE3C8C" w14:textId="61E94BD4" w:rsidR="00C17331" w:rsidRPr="00C17331" w:rsidRDefault="00C17331" w:rsidP="00C17331">
      <w:pPr>
        <w:jc w:val="both"/>
        <w:rPr>
          <w:b/>
        </w:rPr>
      </w:pPr>
      <w:r w:rsidRPr="00C17331">
        <w:rPr>
          <w:b/>
        </w:rPr>
        <w:t xml:space="preserve"> </w:t>
      </w:r>
    </w:p>
    <w:p w14:paraId="71F1B51D" w14:textId="5769FCA9" w:rsidR="00F8432E" w:rsidRDefault="009158CE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9158CE">
        <w:rPr>
          <w:b/>
        </w:rPr>
        <w:t xml:space="preserve">ποδοχή  ποσού 118.584,00€ από ΥΠ.ΕΣ. που αφορά “Κάλυψη δαπάνης μισθοδοσίας προσωπικού καθαριότητας, με σχέση </w:t>
      </w:r>
      <w:r w:rsidRPr="009158CE">
        <w:rPr>
          <w:b/>
        </w:rPr>
        <w:lastRenderedPageBreak/>
        <w:t>εργασίας ιδιωτικού δικαίου ορισμένου χρόνου στις σχολικές μονάδες, διάρκειας ίσης με το διδακτικό έτος 2022-2023 και το χρον. διάστημα  έως και τον Δεκεμβρίου 2022 με την 68832/19.10.22 απόφαση του Υπουργείου Εσωτερικών- ΑΔΑ:ΨΟ1Ι46ΜΤΛ6-8ΦΧ</w:t>
      </w:r>
      <w:r>
        <w:rPr>
          <w:b/>
        </w:rPr>
        <w:t>.</w:t>
      </w:r>
    </w:p>
    <w:p w14:paraId="1F0F3CD3" w14:textId="0E1C5563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70047813" w14:textId="767F6B2F" w:rsidR="00CF6A61" w:rsidRDefault="00CF6A61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</w:p>
    <w:p w14:paraId="0278C35F" w14:textId="6DEBBA3F" w:rsidR="00E83E96" w:rsidRDefault="00E83E96" w:rsidP="00E83E96">
      <w:pPr>
        <w:tabs>
          <w:tab w:val="left" w:pos="284"/>
          <w:tab w:val="left" w:pos="4680"/>
        </w:tabs>
        <w:jc w:val="both"/>
        <w:rPr>
          <w:b/>
        </w:rPr>
      </w:pPr>
    </w:p>
    <w:p w14:paraId="78619CF0" w14:textId="71C9D3B9" w:rsidR="00F8432E" w:rsidRDefault="00E927A2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α</w:t>
      </w:r>
      <w:r w:rsidRPr="00E927A2">
        <w:rPr>
          <w:b/>
        </w:rPr>
        <w:t>ποδοχή  ποσού 372.465,81€ από ΥΠ.ΕΣ. που αφορά “ΙΑ κατανομή έτους 2022” (χρημ. Εντολή 73810/2022).</w:t>
      </w:r>
    </w:p>
    <w:p w14:paraId="66CC5BE9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7B9A9587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68E75FE7" w14:textId="74675EDD" w:rsidR="00E927A2" w:rsidRDefault="00E927A2" w:rsidP="00E927A2">
      <w:pPr>
        <w:tabs>
          <w:tab w:val="left" w:pos="284"/>
          <w:tab w:val="left" w:pos="4680"/>
        </w:tabs>
        <w:jc w:val="both"/>
        <w:rPr>
          <w:b/>
        </w:rPr>
      </w:pPr>
    </w:p>
    <w:p w14:paraId="15026B5D" w14:textId="77777777" w:rsidR="00F8432E" w:rsidRDefault="00F8432E" w:rsidP="00F8432E">
      <w:pPr>
        <w:pStyle w:val="a4"/>
        <w:rPr>
          <w:b/>
        </w:rPr>
      </w:pPr>
    </w:p>
    <w:p w14:paraId="5A040454" w14:textId="48EEF5A7" w:rsidR="00F8432E" w:rsidRDefault="00E927A2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E927A2">
        <w:rPr>
          <w:b/>
        </w:rPr>
        <w:t>Λήψη απόφασης για την εξειδίκευση πίστωσης για επιστροφή χρημάτων</w:t>
      </w:r>
      <w:r w:rsidR="004555A6">
        <w:rPr>
          <w:b/>
        </w:rPr>
        <w:t xml:space="preserve"> </w:t>
      </w:r>
      <w:r w:rsidR="004555A6" w:rsidRPr="004555A6">
        <w:rPr>
          <w:b/>
        </w:rPr>
        <w:t>ποσ</w:t>
      </w:r>
      <w:r w:rsidR="004555A6">
        <w:rPr>
          <w:b/>
        </w:rPr>
        <w:t>ού</w:t>
      </w:r>
      <w:r w:rsidR="004555A6" w:rsidRPr="004555A6">
        <w:rPr>
          <w:b/>
        </w:rPr>
        <w:t xml:space="preserve"> 44,32 €</w:t>
      </w:r>
      <w:r w:rsidRPr="00E927A2">
        <w:rPr>
          <w:b/>
        </w:rPr>
        <w:t>.</w:t>
      </w:r>
    </w:p>
    <w:p w14:paraId="1252D2C0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2BBDB754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100EF4C7" w14:textId="282EEB95" w:rsidR="00E927A2" w:rsidRDefault="00E927A2" w:rsidP="00E927A2">
      <w:pPr>
        <w:tabs>
          <w:tab w:val="left" w:pos="284"/>
          <w:tab w:val="left" w:pos="4680"/>
        </w:tabs>
        <w:jc w:val="both"/>
        <w:rPr>
          <w:b/>
        </w:rPr>
      </w:pPr>
    </w:p>
    <w:p w14:paraId="07833A2B" w14:textId="505B2D6E" w:rsidR="00E927A2" w:rsidRDefault="00E927A2" w:rsidP="00E927A2">
      <w:pPr>
        <w:tabs>
          <w:tab w:val="left" w:pos="284"/>
          <w:tab w:val="left" w:pos="4680"/>
        </w:tabs>
        <w:jc w:val="both"/>
        <w:rPr>
          <w:b/>
        </w:rPr>
      </w:pPr>
    </w:p>
    <w:p w14:paraId="14AA180F" w14:textId="0E6BC361" w:rsidR="00F8432E" w:rsidRDefault="008A0EBA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 w:rsidRPr="008A0EBA">
        <w:rPr>
          <w:b/>
        </w:rPr>
        <w:t>Λήψη απόφασης για την εξειδίκευση  πίστωσης για επιστροφή χρημάτων</w:t>
      </w:r>
      <w:r>
        <w:rPr>
          <w:b/>
        </w:rPr>
        <w:t xml:space="preserve"> </w:t>
      </w:r>
      <w:r w:rsidRPr="008A0EBA">
        <w:rPr>
          <w:b/>
        </w:rPr>
        <w:t>ποσ</w:t>
      </w:r>
      <w:r>
        <w:rPr>
          <w:b/>
        </w:rPr>
        <w:t>ού</w:t>
      </w:r>
      <w:r w:rsidRPr="008A0EBA">
        <w:rPr>
          <w:b/>
        </w:rPr>
        <w:t xml:space="preserve"> 173,60 € </w:t>
      </w:r>
      <w:r>
        <w:rPr>
          <w:b/>
        </w:rPr>
        <w:t>.</w:t>
      </w:r>
    </w:p>
    <w:p w14:paraId="5733197B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0416971A" w14:textId="77777777" w:rsidR="00861888" w:rsidRDefault="00861888" w:rsidP="00861888">
      <w:pPr>
        <w:tabs>
          <w:tab w:val="left" w:pos="284"/>
          <w:tab w:val="left" w:pos="4680"/>
        </w:tabs>
        <w:ind w:left="280"/>
        <w:jc w:val="both"/>
        <w:rPr>
          <w:i/>
        </w:rPr>
      </w:pPr>
      <w:r>
        <w:rPr>
          <w:b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>
        <w:rPr>
          <w:i/>
        </w:rPr>
        <w:t>Ελένη Παπαγιαννάκη</w:t>
      </w:r>
    </w:p>
    <w:p w14:paraId="3125C3FF" w14:textId="71AF74F8" w:rsidR="00861888" w:rsidRDefault="00861888" w:rsidP="00861888">
      <w:pPr>
        <w:tabs>
          <w:tab w:val="left" w:pos="284"/>
          <w:tab w:val="left" w:pos="4680"/>
        </w:tabs>
        <w:jc w:val="both"/>
        <w:rPr>
          <w:b/>
        </w:rPr>
      </w:pPr>
    </w:p>
    <w:p w14:paraId="4DD2ADF4" w14:textId="77777777" w:rsidR="00F8432E" w:rsidRDefault="00F8432E" w:rsidP="00F8432E">
      <w:pPr>
        <w:pStyle w:val="a4"/>
        <w:rPr>
          <w:b/>
        </w:rPr>
      </w:pPr>
    </w:p>
    <w:p w14:paraId="4B548125" w14:textId="7D5C7A95" w:rsidR="00F8432E" w:rsidRDefault="005C56B6" w:rsidP="00337E6C">
      <w:pPr>
        <w:numPr>
          <w:ilvl w:val="0"/>
          <w:numId w:val="1"/>
        </w:numPr>
        <w:tabs>
          <w:tab w:val="left" w:pos="284"/>
          <w:tab w:val="left" w:pos="4680"/>
        </w:tabs>
        <w:jc w:val="both"/>
        <w:rPr>
          <w:b/>
        </w:rPr>
      </w:pPr>
      <w:r>
        <w:rPr>
          <w:b/>
        </w:rPr>
        <w:t>Λήψη απόφασης για την δ</w:t>
      </w:r>
      <w:r w:rsidRPr="005C56B6">
        <w:rPr>
          <w:b/>
        </w:rPr>
        <w:t>ιαγραφή βεβαιωμένων οφειλών από χρηματικό κατάλογο ύδρευσης Βαγίων λόγω λάθους ιδιοκτησίας και βεβαίωση της οφειλής στην ιδιοκτήτρια Θεοδώρου Ντελιμιχάλη Ειρήνη.</w:t>
      </w:r>
    </w:p>
    <w:p w14:paraId="0898DB21" w14:textId="77777777" w:rsidR="004D4F9F" w:rsidRPr="0067271B" w:rsidRDefault="004D4F9F" w:rsidP="004D4F9F">
      <w:pPr>
        <w:tabs>
          <w:tab w:val="left" w:pos="284"/>
          <w:tab w:val="left" w:pos="4680"/>
        </w:tabs>
        <w:ind w:left="280"/>
        <w:jc w:val="both"/>
        <w:rPr>
          <w:b/>
        </w:rPr>
      </w:pPr>
    </w:p>
    <w:p w14:paraId="3FCBDAAC" w14:textId="0019CC15" w:rsidR="00231688" w:rsidRDefault="00231688" w:rsidP="00231688">
      <w:pPr>
        <w:tabs>
          <w:tab w:val="left" w:pos="284"/>
          <w:tab w:val="left" w:pos="4680"/>
        </w:tabs>
        <w:jc w:val="both"/>
        <w:rPr>
          <w:i/>
        </w:rPr>
      </w:pPr>
      <w:r>
        <w:rPr>
          <w:i/>
        </w:rPr>
        <w:tab/>
      </w:r>
      <w:r w:rsidRPr="00A403B6">
        <w:rPr>
          <w:i/>
        </w:rPr>
        <w:t>Εισηγητ</w:t>
      </w:r>
      <w:r>
        <w:rPr>
          <w:i/>
        </w:rPr>
        <w:t>ή</w:t>
      </w:r>
      <w:r w:rsidRPr="00A403B6">
        <w:rPr>
          <w:i/>
        </w:rPr>
        <w:t>ς:</w:t>
      </w:r>
      <w:r w:rsidRPr="00E51FE3">
        <w:rPr>
          <w:i/>
        </w:rPr>
        <w:t xml:space="preserve"> </w:t>
      </w:r>
      <w:r w:rsidR="005C56B6">
        <w:rPr>
          <w:i/>
        </w:rPr>
        <w:t>Ελένη Παπαγιαννάκη</w:t>
      </w:r>
    </w:p>
    <w:p w14:paraId="4CB96584" w14:textId="36895D56" w:rsidR="00AF0FD9" w:rsidRDefault="00AF0FD9" w:rsidP="00231688">
      <w:pPr>
        <w:tabs>
          <w:tab w:val="left" w:pos="284"/>
          <w:tab w:val="left" w:pos="4680"/>
        </w:tabs>
        <w:jc w:val="both"/>
        <w:rPr>
          <w:i/>
        </w:rPr>
      </w:pPr>
    </w:p>
    <w:p w14:paraId="09E71FA5" w14:textId="77777777" w:rsidR="004D4F9F" w:rsidRDefault="004D4F9F" w:rsidP="00A403B6">
      <w:pPr>
        <w:tabs>
          <w:tab w:val="left" w:pos="1620"/>
          <w:tab w:val="left" w:pos="4680"/>
        </w:tabs>
        <w:ind w:left="-284"/>
        <w:jc w:val="both"/>
        <w:rPr>
          <w:b/>
          <w:u w:val="single"/>
        </w:rPr>
      </w:pPr>
    </w:p>
    <w:p w14:paraId="783D4941" w14:textId="6A4C3DAE" w:rsidR="006F3F4F" w:rsidRPr="00255CBE" w:rsidRDefault="0043560F" w:rsidP="00A403B6">
      <w:pPr>
        <w:tabs>
          <w:tab w:val="left" w:pos="1620"/>
          <w:tab w:val="left" w:pos="4680"/>
        </w:tabs>
        <w:ind w:left="-284"/>
        <w:jc w:val="both"/>
        <w:rPr>
          <w:b/>
          <w:u w:val="single"/>
        </w:rPr>
      </w:pPr>
      <w:r w:rsidRPr="00255CBE">
        <w:rPr>
          <w:b/>
          <w:u w:val="single"/>
        </w:rPr>
        <w:t>Αποδέκτες Πίνακα Διανομής: κ.κ. Δημοτικούς Συμβούλους</w:t>
      </w:r>
    </w:p>
    <w:p w14:paraId="6230297D" w14:textId="77777777" w:rsidR="0043560F" w:rsidRPr="00D82B09" w:rsidRDefault="0043560F" w:rsidP="00A403B6">
      <w:pPr>
        <w:tabs>
          <w:tab w:val="left" w:pos="1620"/>
          <w:tab w:val="left" w:pos="4680"/>
        </w:tabs>
        <w:ind w:left="-284"/>
        <w:jc w:val="both"/>
        <w:rPr>
          <w:b/>
        </w:rPr>
      </w:pPr>
      <w:r w:rsidRPr="00D82B09">
        <w:rPr>
          <w:b/>
        </w:rPr>
        <w:t>ΤΑΚΤΙΚΑ ΜΕΛΗ</w:t>
      </w:r>
    </w:p>
    <w:p w14:paraId="6CB48962" w14:textId="77777777" w:rsidR="00255CBE" w:rsidRPr="00255CBE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255CBE">
        <w:t xml:space="preserve">Παπασπύρου Γεώργιος </w:t>
      </w:r>
    </w:p>
    <w:p w14:paraId="650760CC" w14:textId="7979086A" w:rsidR="00255CBE" w:rsidRPr="00255CBE" w:rsidRDefault="001B1943" w:rsidP="00A403B6">
      <w:pPr>
        <w:tabs>
          <w:tab w:val="left" w:pos="1620"/>
          <w:tab w:val="left" w:pos="4680"/>
        </w:tabs>
        <w:ind w:left="-284"/>
        <w:jc w:val="both"/>
      </w:pPr>
      <w:r>
        <w:t xml:space="preserve">Καμούτσης    Αναστάσιος </w:t>
      </w:r>
    </w:p>
    <w:p w14:paraId="0FC44AB0" w14:textId="77777777" w:rsidR="00E97C01" w:rsidRDefault="001B1943" w:rsidP="00A403B6">
      <w:pPr>
        <w:tabs>
          <w:tab w:val="left" w:pos="1620"/>
          <w:tab w:val="left" w:pos="4680"/>
        </w:tabs>
        <w:ind w:left="-284"/>
        <w:jc w:val="both"/>
      </w:pPr>
      <w:r>
        <w:t xml:space="preserve">Κυπριωτάκης </w:t>
      </w:r>
      <w:r w:rsidR="00E97C01">
        <w:t>Ευάγγελος</w:t>
      </w:r>
    </w:p>
    <w:p w14:paraId="67195709" w14:textId="51D9AE41" w:rsidR="00255CBE" w:rsidRPr="00255CBE" w:rsidRDefault="00E97C01" w:rsidP="00A403B6">
      <w:pPr>
        <w:tabs>
          <w:tab w:val="left" w:pos="1620"/>
          <w:tab w:val="left" w:pos="4680"/>
        </w:tabs>
        <w:ind w:left="-284"/>
        <w:jc w:val="both"/>
      </w:pPr>
      <w:r>
        <w:t>Γεωργίου        Κωνσταντίνος</w:t>
      </w:r>
      <w:r w:rsidR="00255CBE" w:rsidRPr="00255CBE">
        <w:t xml:space="preserve"> </w:t>
      </w:r>
    </w:p>
    <w:p w14:paraId="522CE7CF" w14:textId="77777777" w:rsidR="00255CBE" w:rsidRPr="00255CBE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255CBE">
        <w:t xml:space="preserve">Παπαδημητρίου Ιωάννης </w:t>
      </w:r>
    </w:p>
    <w:p w14:paraId="1FC5CD7D" w14:textId="2463CE21" w:rsidR="00255CBE" w:rsidRPr="00255CBE" w:rsidRDefault="00E97C01" w:rsidP="00A403B6">
      <w:pPr>
        <w:tabs>
          <w:tab w:val="left" w:pos="1620"/>
          <w:tab w:val="left" w:pos="4680"/>
        </w:tabs>
        <w:ind w:left="-284"/>
        <w:jc w:val="both"/>
      </w:pPr>
      <w:r>
        <w:t>Τσέλλος    Ελευθέριος</w:t>
      </w:r>
    </w:p>
    <w:p w14:paraId="0E6697B3" w14:textId="77777777" w:rsidR="00255CBE" w:rsidRPr="00255CBE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255CBE">
        <w:t xml:space="preserve">Βενιζέλος Κωνσταντίνος </w:t>
      </w:r>
    </w:p>
    <w:p w14:paraId="10D66721" w14:textId="77777777" w:rsidR="00255CBE" w:rsidRPr="00255CBE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255CBE">
        <w:t xml:space="preserve">Τουλουμάκος Αντώνης </w:t>
      </w:r>
    </w:p>
    <w:p w14:paraId="0C3F10D8" w14:textId="77777777" w:rsidR="00255CBE" w:rsidRPr="00A403B6" w:rsidRDefault="00255CBE" w:rsidP="00A403B6">
      <w:pPr>
        <w:tabs>
          <w:tab w:val="left" w:pos="1620"/>
          <w:tab w:val="left" w:pos="4680"/>
        </w:tabs>
        <w:ind w:left="-284"/>
        <w:jc w:val="both"/>
      </w:pPr>
    </w:p>
    <w:p w14:paraId="6A75D641" w14:textId="77777777" w:rsidR="00657F82" w:rsidRPr="00A403B6" w:rsidRDefault="00657F82" w:rsidP="00A403B6">
      <w:pPr>
        <w:tabs>
          <w:tab w:val="left" w:pos="1620"/>
          <w:tab w:val="left" w:pos="4680"/>
        </w:tabs>
        <w:ind w:left="-284"/>
        <w:jc w:val="both"/>
        <w:rPr>
          <w:b/>
        </w:rPr>
      </w:pPr>
      <w:r w:rsidRPr="00A403B6">
        <w:rPr>
          <w:b/>
        </w:rPr>
        <w:t>ΑΝΑΠΛΗΡΩΜΑΤΙΚΑ ΜΕΛΗ</w:t>
      </w:r>
    </w:p>
    <w:p w14:paraId="45A966C3" w14:textId="77777777" w:rsidR="00255CBE" w:rsidRPr="00A403B6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A403B6">
        <w:t xml:space="preserve">Βόλης Κωνσταντίνος </w:t>
      </w:r>
    </w:p>
    <w:p w14:paraId="0ED816F1" w14:textId="0636D5A1" w:rsidR="00255CBE" w:rsidRPr="00A403B6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A403B6">
        <w:t>Κ</w:t>
      </w:r>
      <w:r w:rsidR="00E97C01">
        <w:t>ο</w:t>
      </w:r>
      <w:r w:rsidRPr="00A403B6">
        <w:t>ντο</w:t>
      </w:r>
      <w:r w:rsidR="00E97C01">
        <w:t>ύ</w:t>
      </w:r>
      <w:r w:rsidRPr="00A403B6">
        <w:t xml:space="preserve"> Ιουλία </w:t>
      </w:r>
    </w:p>
    <w:p w14:paraId="05544902" w14:textId="77777777" w:rsidR="00E97C01" w:rsidRDefault="00E97C01" w:rsidP="00A403B6">
      <w:pPr>
        <w:tabs>
          <w:tab w:val="left" w:pos="1620"/>
          <w:tab w:val="left" w:pos="4680"/>
        </w:tabs>
        <w:ind w:left="-284"/>
        <w:jc w:val="both"/>
      </w:pPr>
      <w:r>
        <w:t>Καλαμιώτης Σταμάτης</w:t>
      </w:r>
    </w:p>
    <w:p w14:paraId="55B6E5B4" w14:textId="24F37F0B" w:rsidR="00255CBE" w:rsidRPr="00A403B6" w:rsidRDefault="00E97C01" w:rsidP="00A403B6">
      <w:pPr>
        <w:tabs>
          <w:tab w:val="left" w:pos="1620"/>
          <w:tab w:val="left" w:pos="4680"/>
        </w:tabs>
        <w:ind w:left="-284"/>
        <w:jc w:val="both"/>
      </w:pPr>
      <w:r>
        <w:t>Νίκας Παναγιώτης</w:t>
      </w:r>
      <w:r w:rsidR="00255CBE" w:rsidRPr="00A403B6">
        <w:t xml:space="preserve"> </w:t>
      </w:r>
    </w:p>
    <w:p w14:paraId="649714A3" w14:textId="77777777" w:rsidR="00255CBE" w:rsidRPr="00A403B6" w:rsidRDefault="00255CBE" w:rsidP="00A403B6">
      <w:pPr>
        <w:tabs>
          <w:tab w:val="left" w:pos="1620"/>
          <w:tab w:val="left" w:pos="4680"/>
        </w:tabs>
        <w:ind w:left="-284"/>
        <w:jc w:val="both"/>
      </w:pPr>
      <w:r w:rsidRPr="00A403B6">
        <w:t xml:space="preserve">Τραμπάκουλος Ηλίας </w:t>
      </w:r>
    </w:p>
    <w:p w14:paraId="12FFA0C9" w14:textId="77777777" w:rsidR="00255CBE" w:rsidRPr="00255CBE" w:rsidRDefault="00F7404B" w:rsidP="00A403B6">
      <w:pPr>
        <w:tabs>
          <w:tab w:val="left" w:pos="1620"/>
          <w:tab w:val="left" w:pos="4680"/>
        </w:tabs>
        <w:ind w:left="-284"/>
        <w:jc w:val="both"/>
        <w:rPr>
          <w:b/>
        </w:rPr>
      </w:pPr>
      <w:r>
        <w:t>Λοΐζου Ειρήνη</w:t>
      </w:r>
    </w:p>
    <w:sectPr w:rsidR="00255CBE" w:rsidRPr="00255CBE" w:rsidSect="00666E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AC6"/>
    <w:multiLevelType w:val="hybridMultilevel"/>
    <w:tmpl w:val="F160A7A2"/>
    <w:lvl w:ilvl="0" w:tplc="F9106938">
      <w:start w:val="1"/>
      <w:numFmt w:val="decimal"/>
      <w:lvlText w:val="%1."/>
      <w:lvlJc w:val="left"/>
      <w:pPr>
        <w:ind w:left="280" w:hanging="564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6909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E9"/>
    <w:rsid w:val="0000074E"/>
    <w:rsid w:val="00001EBB"/>
    <w:rsid w:val="0000469D"/>
    <w:rsid w:val="00011CCC"/>
    <w:rsid w:val="00030DB3"/>
    <w:rsid w:val="00041B29"/>
    <w:rsid w:val="000451C9"/>
    <w:rsid w:val="00056DF3"/>
    <w:rsid w:val="000657D9"/>
    <w:rsid w:val="0007126F"/>
    <w:rsid w:val="00077BF1"/>
    <w:rsid w:val="00084009"/>
    <w:rsid w:val="00086BAC"/>
    <w:rsid w:val="000919EE"/>
    <w:rsid w:val="000A027C"/>
    <w:rsid w:val="000A40D0"/>
    <w:rsid w:val="000A4DF4"/>
    <w:rsid w:val="000C19FC"/>
    <w:rsid w:val="000D1AAD"/>
    <w:rsid w:val="000D63C9"/>
    <w:rsid w:val="000E4343"/>
    <w:rsid w:val="000E5F6B"/>
    <w:rsid w:val="000F1040"/>
    <w:rsid w:val="000F2B12"/>
    <w:rsid w:val="000F64B6"/>
    <w:rsid w:val="000F65B5"/>
    <w:rsid w:val="00102862"/>
    <w:rsid w:val="00157681"/>
    <w:rsid w:val="00157EF2"/>
    <w:rsid w:val="00174288"/>
    <w:rsid w:val="00174BAA"/>
    <w:rsid w:val="00187C76"/>
    <w:rsid w:val="00193A96"/>
    <w:rsid w:val="001A2DD7"/>
    <w:rsid w:val="001A5EC8"/>
    <w:rsid w:val="001B1943"/>
    <w:rsid w:val="001B7A78"/>
    <w:rsid w:val="001C418E"/>
    <w:rsid w:val="001C744E"/>
    <w:rsid w:val="001D27B0"/>
    <w:rsid w:val="001D7510"/>
    <w:rsid w:val="001E7231"/>
    <w:rsid w:val="00223F23"/>
    <w:rsid w:val="00231688"/>
    <w:rsid w:val="00254DA0"/>
    <w:rsid w:val="00255CBE"/>
    <w:rsid w:val="00274FCC"/>
    <w:rsid w:val="00280DC2"/>
    <w:rsid w:val="00287F9D"/>
    <w:rsid w:val="002944CC"/>
    <w:rsid w:val="00296DF7"/>
    <w:rsid w:val="002B02BD"/>
    <w:rsid w:val="002C237A"/>
    <w:rsid w:val="002E0E40"/>
    <w:rsid w:val="003157DC"/>
    <w:rsid w:val="00316186"/>
    <w:rsid w:val="00327399"/>
    <w:rsid w:val="00346FCE"/>
    <w:rsid w:val="00360B5E"/>
    <w:rsid w:val="00361FC3"/>
    <w:rsid w:val="00363D86"/>
    <w:rsid w:val="00365E4C"/>
    <w:rsid w:val="003711F8"/>
    <w:rsid w:val="00385E9F"/>
    <w:rsid w:val="00390F62"/>
    <w:rsid w:val="00391EF7"/>
    <w:rsid w:val="003A1BC8"/>
    <w:rsid w:val="003B140D"/>
    <w:rsid w:val="003B2064"/>
    <w:rsid w:val="003B49CC"/>
    <w:rsid w:val="003B7995"/>
    <w:rsid w:val="003B7F2F"/>
    <w:rsid w:val="003C7B67"/>
    <w:rsid w:val="003D23B9"/>
    <w:rsid w:val="003D2466"/>
    <w:rsid w:val="00401E3C"/>
    <w:rsid w:val="004131A2"/>
    <w:rsid w:val="00432DC7"/>
    <w:rsid w:val="0043560F"/>
    <w:rsid w:val="00442DF3"/>
    <w:rsid w:val="004555A6"/>
    <w:rsid w:val="004602CD"/>
    <w:rsid w:val="00465883"/>
    <w:rsid w:val="00467ED0"/>
    <w:rsid w:val="00467F04"/>
    <w:rsid w:val="00470F10"/>
    <w:rsid w:val="004A2898"/>
    <w:rsid w:val="004A2D74"/>
    <w:rsid w:val="004A5D1E"/>
    <w:rsid w:val="004B2B9B"/>
    <w:rsid w:val="004C618D"/>
    <w:rsid w:val="004D4F9F"/>
    <w:rsid w:val="004E6415"/>
    <w:rsid w:val="004F3DAE"/>
    <w:rsid w:val="004F7489"/>
    <w:rsid w:val="004F7777"/>
    <w:rsid w:val="00500C9A"/>
    <w:rsid w:val="005047D1"/>
    <w:rsid w:val="00506A10"/>
    <w:rsid w:val="0051241F"/>
    <w:rsid w:val="00520115"/>
    <w:rsid w:val="00521499"/>
    <w:rsid w:val="005300CE"/>
    <w:rsid w:val="005415C2"/>
    <w:rsid w:val="005605E5"/>
    <w:rsid w:val="00560B48"/>
    <w:rsid w:val="005627FD"/>
    <w:rsid w:val="0056607A"/>
    <w:rsid w:val="00574D6B"/>
    <w:rsid w:val="005809C8"/>
    <w:rsid w:val="005A2DA8"/>
    <w:rsid w:val="005A724C"/>
    <w:rsid w:val="005C56B6"/>
    <w:rsid w:val="005D54AB"/>
    <w:rsid w:val="005D67C8"/>
    <w:rsid w:val="005D730D"/>
    <w:rsid w:val="00606B96"/>
    <w:rsid w:val="006138D9"/>
    <w:rsid w:val="006155E9"/>
    <w:rsid w:val="00632FAF"/>
    <w:rsid w:val="006348A9"/>
    <w:rsid w:val="006365A2"/>
    <w:rsid w:val="0063710E"/>
    <w:rsid w:val="00637923"/>
    <w:rsid w:val="00646ADD"/>
    <w:rsid w:val="006511EE"/>
    <w:rsid w:val="00652B9E"/>
    <w:rsid w:val="00657F82"/>
    <w:rsid w:val="0066060C"/>
    <w:rsid w:val="00666E0B"/>
    <w:rsid w:val="0067271B"/>
    <w:rsid w:val="00673F23"/>
    <w:rsid w:val="00681B26"/>
    <w:rsid w:val="0068581E"/>
    <w:rsid w:val="00690787"/>
    <w:rsid w:val="006A4404"/>
    <w:rsid w:val="006B1701"/>
    <w:rsid w:val="006B7C79"/>
    <w:rsid w:val="006D4BD8"/>
    <w:rsid w:val="006D5F46"/>
    <w:rsid w:val="006D675F"/>
    <w:rsid w:val="006E2455"/>
    <w:rsid w:val="006F3C3E"/>
    <w:rsid w:val="006F3F4F"/>
    <w:rsid w:val="00702BE7"/>
    <w:rsid w:val="007118A2"/>
    <w:rsid w:val="00717578"/>
    <w:rsid w:val="007245FE"/>
    <w:rsid w:val="00724DB4"/>
    <w:rsid w:val="007253A0"/>
    <w:rsid w:val="007355CA"/>
    <w:rsid w:val="00735ED9"/>
    <w:rsid w:val="00737E85"/>
    <w:rsid w:val="0075486A"/>
    <w:rsid w:val="00757906"/>
    <w:rsid w:val="00760DFE"/>
    <w:rsid w:val="00763464"/>
    <w:rsid w:val="007726A5"/>
    <w:rsid w:val="00774E5F"/>
    <w:rsid w:val="00792A5A"/>
    <w:rsid w:val="007A4FF6"/>
    <w:rsid w:val="007A6107"/>
    <w:rsid w:val="007A7177"/>
    <w:rsid w:val="007C5E47"/>
    <w:rsid w:val="007E7D81"/>
    <w:rsid w:val="007E7E92"/>
    <w:rsid w:val="007F13DD"/>
    <w:rsid w:val="00802038"/>
    <w:rsid w:val="0080349B"/>
    <w:rsid w:val="00806E00"/>
    <w:rsid w:val="0081516A"/>
    <w:rsid w:val="00820CC8"/>
    <w:rsid w:val="00821A6A"/>
    <w:rsid w:val="00823577"/>
    <w:rsid w:val="008339DD"/>
    <w:rsid w:val="00861888"/>
    <w:rsid w:val="008646C5"/>
    <w:rsid w:val="0086583A"/>
    <w:rsid w:val="00873942"/>
    <w:rsid w:val="00892010"/>
    <w:rsid w:val="00893C76"/>
    <w:rsid w:val="00896838"/>
    <w:rsid w:val="008A0EBA"/>
    <w:rsid w:val="008A4984"/>
    <w:rsid w:val="008A7BE7"/>
    <w:rsid w:val="008B41F0"/>
    <w:rsid w:val="008C658A"/>
    <w:rsid w:val="008D7C76"/>
    <w:rsid w:val="008E0885"/>
    <w:rsid w:val="008E2BBD"/>
    <w:rsid w:val="008E2F03"/>
    <w:rsid w:val="008F6D1E"/>
    <w:rsid w:val="00900095"/>
    <w:rsid w:val="00906FFF"/>
    <w:rsid w:val="009158CE"/>
    <w:rsid w:val="00923223"/>
    <w:rsid w:val="00933B90"/>
    <w:rsid w:val="009474E4"/>
    <w:rsid w:val="00947DDE"/>
    <w:rsid w:val="00953DE5"/>
    <w:rsid w:val="0097117F"/>
    <w:rsid w:val="00973063"/>
    <w:rsid w:val="00983ADA"/>
    <w:rsid w:val="00987D18"/>
    <w:rsid w:val="00990FDB"/>
    <w:rsid w:val="00997FBE"/>
    <w:rsid w:val="009B111D"/>
    <w:rsid w:val="009C090E"/>
    <w:rsid w:val="009C182E"/>
    <w:rsid w:val="009C4669"/>
    <w:rsid w:val="009D3D93"/>
    <w:rsid w:val="009F3DBE"/>
    <w:rsid w:val="009F4009"/>
    <w:rsid w:val="00A02329"/>
    <w:rsid w:val="00A20132"/>
    <w:rsid w:val="00A21379"/>
    <w:rsid w:val="00A34B6E"/>
    <w:rsid w:val="00A403B6"/>
    <w:rsid w:val="00A40BD4"/>
    <w:rsid w:val="00A41366"/>
    <w:rsid w:val="00A45A4D"/>
    <w:rsid w:val="00A47DCF"/>
    <w:rsid w:val="00A5676A"/>
    <w:rsid w:val="00A678FB"/>
    <w:rsid w:val="00A91C60"/>
    <w:rsid w:val="00A97631"/>
    <w:rsid w:val="00AA0BD3"/>
    <w:rsid w:val="00AA366D"/>
    <w:rsid w:val="00AB2B01"/>
    <w:rsid w:val="00AB5408"/>
    <w:rsid w:val="00AE5851"/>
    <w:rsid w:val="00AF0FD9"/>
    <w:rsid w:val="00AF4DF6"/>
    <w:rsid w:val="00B105AE"/>
    <w:rsid w:val="00B147E3"/>
    <w:rsid w:val="00B27861"/>
    <w:rsid w:val="00B40342"/>
    <w:rsid w:val="00B40DA3"/>
    <w:rsid w:val="00B42C8E"/>
    <w:rsid w:val="00B43232"/>
    <w:rsid w:val="00B53ECF"/>
    <w:rsid w:val="00B67584"/>
    <w:rsid w:val="00B771A1"/>
    <w:rsid w:val="00B832B0"/>
    <w:rsid w:val="00BA221C"/>
    <w:rsid w:val="00BA653F"/>
    <w:rsid w:val="00BD11AD"/>
    <w:rsid w:val="00BD23C0"/>
    <w:rsid w:val="00BD3E9F"/>
    <w:rsid w:val="00BD64F0"/>
    <w:rsid w:val="00BF0909"/>
    <w:rsid w:val="00BF3F9E"/>
    <w:rsid w:val="00C17331"/>
    <w:rsid w:val="00C26FC8"/>
    <w:rsid w:val="00C333C9"/>
    <w:rsid w:val="00C41F51"/>
    <w:rsid w:val="00C51BA7"/>
    <w:rsid w:val="00C5335F"/>
    <w:rsid w:val="00C62604"/>
    <w:rsid w:val="00C67CE3"/>
    <w:rsid w:val="00C71737"/>
    <w:rsid w:val="00C80068"/>
    <w:rsid w:val="00C86315"/>
    <w:rsid w:val="00C91AC0"/>
    <w:rsid w:val="00C92E7E"/>
    <w:rsid w:val="00CC375A"/>
    <w:rsid w:val="00CE69F4"/>
    <w:rsid w:val="00CE7521"/>
    <w:rsid w:val="00CF19B8"/>
    <w:rsid w:val="00CF6A61"/>
    <w:rsid w:val="00D02B3E"/>
    <w:rsid w:val="00D06F48"/>
    <w:rsid w:val="00D132FD"/>
    <w:rsid w:val="00D13350"/>
    <w:rsid w:val="00D17CFD"/>
    <w:rsid w:val="00D2407C"/>
    <w:rsid w:val="00D2690F"/>
    <w:rsid w:val="00D36D0B"/>
    <w:rsid w:val="00D439ED"/>
    <w:rsid w:val="00D43D1D"/>
    <w:rsid w:val="00D44C76"/>
    <w:rsid w:val="00D44DCD"/>
    <w:rsid w:val="00D636BC"/>
    <w:rsid w:val="00D64942"/>
    <w:rsid w:val="00D72573"/>
    <w:rsid w:val="00D7464F"/>
    <w:rsid w:val="00D82B09"/>
    <w:rsid w:val="00D915C8"/>
    <w:rsid w:val="00D97899"/>
    <w:rsid w:val="00DB0E3D"/>
    <w:rsid w:val="00DD06FB"/>
    <w:rsid w:val="00DD22EA"/>
    <w:rsid w:val="00DE3097"/>
    <w:rsid w:val="00E02750"/>
    <w:rsid w:val="00E0662A"/>
    <w:rsid w:val="00E206B4"/>
    <w:rsid w:val="00E210D8"/>
    <w:rsid w:val="00E24A2A"/>
    <w:rsid w:val="00E51D6C"/>
    <w:rsid w:val="00E51FE3"/>
    <w:rsid w:val="00E559E7"/>
    <w:rsid w:val="00E5644B"/>
    <w:rsid w:val="00E65014"/>
    <w:rsid w:val="00E7040E"/>
    <w:rsid w:val="00E70C1F"/>
    <w:rsid w:val="00E76AA6"/>
    <w:rsid w:val="00E83895"/>
    <w:rsid w:val="00E83E96"/>
    <w:rsid w:val="00E85E13"/>
    <w:rsid w:val="00E927A2"/>
    <w:rsid w:val="00E97C01"/>
    <w:rsid w:val="00EB578B"/>
    <w:rsid w:val="00EC0F85"/>
    <w:rsid w:val="00EC1028"/>
    <w:rsid w:val="00EC5E42"/>
    <w:rsid w:val="00EC7610"/>
    <w:rsid w:val="00EC7732"/>
    <w:rsid w:val="00EE3B81"/>
    <w:rsid w:val="00F21A73"/>
    <w:rsid w:val="00F241C3"/>
    <w:rsid w:val="00F35240"/>
    <w:rsid w:val="00F36626"/>
    <w:rsid w:val="00F543C7"/>
    <w:rsid w:val="00F54BA9"/>
    <w:rsid w:val="00F7404B"/>
    <w:rsid w:val="00F76B61"/>
    <w:rsid w:val="00F8432E"/>
    <w:rsid w:val="00FA06AE"/>
    <w:rsid w:val="00FA27CB"/>
    <w:rsid w:val="00FA4469"/>
    <w:rsid w:val="00FB6D20"/>
    <w:rsid w:val="00FD3A85"/>
    <w:rsid w:val="00FE4C9D"/>
    <w:rsid w:val="00FE6056"/>
    <w:rsid w:val="00FF06BA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BDC0"/>
  <w15:docId w15:val="{15ED55D0-299C-4BC8-81FE-3B837A2C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8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FC3"/>
    <w:pPr>
      <w:suppressAutoHyphens/>
    </w:pPr>
    <w:rPr>
      <w:lang w:eastAsia="ar-SA"/>
    </w:rPr>
  </w:style>
  <w:style w:type="paragraph" w:styleId="Web">
    <w:name w:val="Normal (Web)"/>
    <w:basedOn w:val="a"/>
    <w:uiPriority w:val="99"/>
    <w:unhideWhenUsed/>
    <w:rsid w:val="00E7040E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821A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DHMOS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Kotsovou Angeliki</cp:lastModifiedBy>
  <cp:revision>2</cp:revision>
  <cp:lastPrinted>2022-11-17T12:25:00Z</cp:lastPrinted>
  <dcterms:created xsi:type="dcterms:W3CDTF">2022-11-18T07:05:00Z</dcterms:created>
  <dcterms:modified xsi:type="dcterms:W3CDTF">2022-11-18T07:05:00Z</dcterms:modified>
</cp:coreProperties>
</file>