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BC" w:rsidRPr="00F2149D" w:rsidRDefault="00956CBC" w:rsidP="00956CBC">
      <w:pPr>
        <w:ind w:left="-720"/>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-457200</wp:posOffset>
            </wp:positionV>
            <wp:extent cx="1143000" cy="10287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28700"/>
                    </a:xfrm>
                    <a:prstGeom prst="rect">
                      <a:avLst/>
                    </a:prstGeom>
                    <a:noFill/>
                  </pic:spPr>
                </pic:pic>
              </a:graphicData>
            </a:graphic>
          </wp:anchor>
        </w:drawing>
      </w:r>
    </w:p>
    <w:p w:rsidR="00956CBC" w:rsidRPr="00255CBE" w:rsidRDefault="00956CBC" w:rsidP="00956CBC"/>
    <w:p w:rsidR="00956CBC" w:rsidRPr="00F2149D" w:rsidRDefault="00956CBC" w:rsidP="00956CBC">
      <w:pPr>
        <w:tabs>
          <w:tab w:val="left" w:pos="1620"/>
        </w:tabs>
      </w:pPr>
      <w:r w:rsidRPr="00255CBE">
        <w:tab/>
      </w:r>
    </w:p>
    <w:p w:rsidR="00956CBC" w:rsidRPr="00F2149D" w:rsidRDefault="00956CBC" w:rsidP="00956CBC">
      <w:pPr>
        <w:tabs>
          <w:tab w:val="left" w:pos="1620"/>
        </w:tabs>
      </w:pPr>
    </w:p>
    <w:p w:rsidR="00956CBC" w:rsidRPr="009D3D93" w:rsidRDefault="00956CBC" w:rsidP="00956CBC">
      <w:pPr>
        <w:tabs>
          <w:tab w:val="left" w:pos="1620"/>
        </w:tabs>
        <w:ind w:left="-284"/>
        <w:jc w:val="both"/>
        <w:rPr>
          <w:b/>
        </w:rPr>
      </w:pPr>
      <w:r w:rsidRPr="009D3D93">
        <w:rPr>
          <w:b/>
        </w:rPr>
        <w:t>ΕΛΛΗΝΙΚΗ ΔΗΜΟΚΡΑΤΙΑ</w:t>
      </w:r>
    </w:p>
    <w:p w:rsidR="00956CBC" w:rsidRPr="009D3D93" w:rsidRDefault="00956CBC" w:rsidP="00956CBC">
      <w:pPr>
        <w:tabs>
          <w:tab w:val="left" w:pos="1620"/>
        </w:tabs>
        <w:ind w:left="-284"/>
        <w:jc w:val="both"/>
        <w:rPr>
          <w:b/>
        </w:rPr>
      </w:pPr>
      <w:r w:rsidRPr="009D3D93">
        <w:rPr>
          <w:b/>
        </w:rPr>
        <w:t>ΝΟΜΟΣ ΒΟΙΩΤΙΑΣ</w:t>
      </w:r>
    </w:p>
    <w:p w:rsidR="00956CBC" w:rsidRPr="00255CBE" w:rsidRDefault="00956CBC" w:rsidP="00956CBC">
      <w:pPr>
        <w:tabs>
          <w:tab w:val="left" w:pos="1620"/>
        </w:tabs>
        <w:ind w:left="-284"/>
        <w:jc w:val="both"/>
      </w:pPr>
      <w:r w:rsidRPr="009D3D93">
        <w:rPr>
          <w:b/>
        </w:rPr>
        <w:tab/>
      </w:r>
      <w:r w:rsidRPr="009D3D93">
        <w:rPr>
          <w:b/>
        </w:rPr>
        <w:tab/>
      </w:r>
      <w:r w:rsidRPr="009D3D93">
        <w:rPr>
          <w:b/>
        </w:rPr>
        <w:tab/>
      </w:r>
      <w:r w:rsidRPr="009D3D93">
        <w:rPr>
          <w:b/>
        </w:rPr>
        <w:tab/>
      </w:r>
      <w:r w:rsidRPr="009D3D93">
        <w:rPr>
          <w:b/>
        </w:rPr>
        <w:tab/>
      </w:r>
      <w:r w:rsidRPr="009D3D93">
        <w:rPr>
          <w:b/>
        </w:rPr>
        <w:tab/>
      </w:r>
      <w:r w:rsidRPr="009D3D93">
        <w:rPr>
          <w:b/>
        </w:rPr>
        <w:tab/>
      </w:r>
      <w:r w:rsidRPr="00255CBE">
        <w:t>Θήβα:</w:t>
      </w:r>
      <w:r w:rsidR="00BF2C3C">
        <w:t>1</w:t>
      </w:r>
      <w:r w:rsidR="0021180F">
        <w:t>9</w:t>
      </w:r>
      <w:r w:rsidRPr="00255CBE">
        <w:t>-</w:t>
      </w:r>
      <w:r w:rsidR="00F56837">
        <w:t>1</w:t>
      </w:r>
      <w:r w:rsidR="00EE70B2">
        <w:t>1</w:t>
      </w:r>
      <w:r w:rsidRPr="00255CBE">
        <w:t xml:space="preserve">-2021 </w:t>
      </w:r>
    </w:p>
    <w:p w:rsidR="00956CBC" w:rsidRPr="002B2ED0" w:rsidRDefault="00956CBC" w:rsidP="00956CBC">
      <w:pPr>
        <w:tabs>
          <w:tab w:val="left" w:pos="1620"/>
        </w:tabs>
        <w:ind w:left="-284"/>
        <w:jc w:val="both"/>
      </w:pPr>
      <w:r w:rsidRPr="00255CBE">
        <w:rPr>
          <w:b/>
        </w:rPr>
        <w:tab/>
      </w:r>
      <w:r w:rsidRPr="00255CBE">
        <w:rPr>
          <w:b/>
        </w:rPr>
        <w:tab/>
      </w:r>
      <w:r w:rsidRPr="00255CBE">
        <w:rPr>
          <w:b/>
        </w:rPr>
        <w:tab/>
      </w:r>
      <w:r w:rsidRPr="00255CBE">
        <w:rPr>
          <w:b/>
        </w:rPr>
        <w:tab/>
      </w:r>
      <w:r w:rsidRPr="00A403B6">
        <w:rPr>
          <w:b/>
        </w:rPr>
        <w:tab/>
      </w:r>
      <w:r w:rsidRPr="00A403B6">
        <w:rPr>
          <w:b/>
        </w:rPr>
        <w:tab/>
      </w:r>
      <w:r w:rsidRPr="00A403B6">
        <w:rPr>
          <w:b/>
        </w:rPr>
        <w:tab/>
      </w:r>
      <w:r w:rsidRPr="00255CBE">
        <w:t xml:space="preserve">Αριθ. Πρωτ: </w:t>
      </w:r>
      <w:r w:rsidR="0091659D">
        <w:t>20149</w:t>
      </w:r>
    </w:p>
    <w:p w:rsidR="00956CBC" w:rsidRPr="00A403B6" w:rsidRDefault="00956CBC" w:rsidP="00956CBC">
      <w:pPr>
        <w:tabs>
          <w:tab w:val="left" w:pos="1620"/>
        </w:tabs>
        <w:ind w:left="-284"/>
        <w:jc w:val="both"/>
        <w:rPr>
          <w:b/>
        </w:rPr>
      </w:pPr>
      <w:r w:rsidRPr="00255CBE">
        <w:rPr>
          <w:b/>
        </w:rPr>
        <w:t>ΔΗΜΟΣ ΘΗΒΑΙΩΝ</w:t>
      </w:r>
      <w:r w:rsidRPr="00A403B6">
        <w:rPr>
          <w:b/>
        </w:rPr>
        <w:tab/>
      </w:r>
    </w:p>
    <w:p w:rsidR="00956CBC" w:rsidRPr="00255CBE" w:rsidRDefault="00956CBC" w:rsidP="00956CBC">
      <w:pPr>
        <w:tabs>
          <w:tab w:val="left" w:pos="1620"/>
        </w:tabs>
        <w:ind w:left="-284"/>
        <w:jc w:val="both"/>
        <w:rPr>
          <w:b/>
        </w:rPr>
      </w:pPr>
      <w:r w:rsidRPr="00255CBE">
        <w:rPr>
          <w:b/>
        </w:rPr>
        <w:t>ΓΡΑΦΕΙΟ ΟΙΚΟΝΟΜΙΚΗΣ ΕΠΙΤΡΟΠΗΣ</w:t>
      </w:r>
    </w:p>
    <w:p w:rsidR="00956CBC" w:rsidRPr="00255CBE" w:rsidRDefault="00956CBC" w:rsidP="00956CBC">
      <w:pPr>
        <w:tabs>
          <w:tab w:val="left" w:pos="1620"/>
        </w:tabs>
        <w:ind w:left="-284"/>
        <w:jc w:val="both"/>
        <w:rPr>
          <w:b/>
        </w:rPr>
      </w:pPr>
      <w:r w:rsidRPr="00255CBE">
        <w:rPr>
          <w:b/>
        </w:rPr>
        <w:t>Πληρ.: Μ. Δαγδελένη</w:t>
      </w:r>
    </w:p>
    <w:p w:rsidR="00956CBC" w:rsidRPr="009D3D93" w:rsidRDefault="00956CBC" w:rsidP="00AF1C12">
      <w:pPr>
        <w:tabs>
          <w:tab w:val="left" w:pos="-284"/>
        </w:tabs>
        <w:ind w:left="-284"/>
        <w:jc w:val="both"/>
      </w:pPr>
      <w:r w:rsidRPr="00255CBE">
        <w:rPr>
          <w:b/>
        </w:rPr>
        <w:t>Συνεδρίαση:</w:t>
      </w:r>
      <w:r w:rsidR="00AF1C12" w:rsidRPr="00F56837">
        <w:rPr>
          <w:b/>
        </w:rPr>
        <w:t>3</w:t>
      </w:r>
      <w:r w:rsidR="0021180F">
        <w:rPr>
          <w:b/>
        </w:rPr>
        <w:t>7</w:t>
      </w:r>
      <w:r w:rsidRPr="009474E4">
        <w:rPr>
          <w:b/>
          <w:vertAlign w:val="superscript"/>
        </w:rPr>
        <w:t>η</w:t>
      </w:r>
    </w:p>
    <w:p w:rsidR="00956CBC" w:rsidRPr="009D3D93" w:rsidRDefault="00956CBC" w:rsidP="00956CBC">
      <w:pPr>
        <w:tabs>
          <w:tab w:val="left" w:pos="1620"/>
        </w:tabs>
        <w:ind w:left="-284"/>
        <w:jc w:val="both"/>
      </w:pPr>
    </w:p>
    <w:p w:rsidR="00956CBC" w:rsidRPr="009D3D93" w:rsidRDefault="00956CBC" w:rsidP="00956CBC">
      <w:pPr>
        <w:tabs>
          <w:tab w:val="left" w:pos="1620"/>
        </w:tabs>
        <w:ind w:left="-284"/>
        <w:jc w:val="both"/>
      </w:pPr>
    </w:p>
    <w:p w:rsidR="00956CBC" w:rsidRPr="00A403B6" w:rsidRDefault="00956CBC" w:rsidP="00956CBC">
      <w:pPr>
        <w:tabs>
          <w:tab w:val="left" w:pos="1620"/>
        </w:tabs>
        <w:ind w:left="-284"/>
        <w:jc w:val="both"/>
      </w:pPr>
      <w:r w:rsidRPr="009D3D93">
        <w:tab/>
      </w:r>
      <w:r w:rsidRPr="009D3D93">
        <w:tab/>
      </w:r>
      <w:r w:rsidRPr="009D3D93">
        <w:tab/>
      </w:r>
      <w:r w:rsidRPr="009D3D93">
        <w:tab/>
      </w:r>
      <w:r w:rsidRPr="009D3D93">
        <w:tab/>
      </w:r>
      <w:r w:rsidRPr="0021038D">
        <w:rPr>
          <w:b/>
          <w:bCs/>
        </w:rPr>
        <w:t>ΠΡΟΣ :</w:t>
      </w:r>
      <w:r w:rsidRPr="00255CBE">
        <w:t xml:space="preserve"> (όπως ο πίνακας αποδεκτών)</w:t>
      </w:r>
    </w:p>
    <w:p w:rsidR="00956CBC" w:rsidRPr="00A403B6" w:rsidRDefault="00956CBC" w:rsidP="00956CBC">
      <w:pPr>
        <w:tabs>
          <w:tab w:val="left" w:pos="1620"/>
        </w:tabs>
        <w:ind w:left="-284"/>
        <w:jc w:val="both"/>
      </w:pPr>
    </w:p>
    <w:p w:rsidR="00956CBC" w:rsidRPr="00A403B6" w:rsidRDefault="00956CBC" w:rsidP="00956CBC">
      <w:pPr>
        <w:tabs>
          <w:tab w:val="left" w:pos="1620"/>
        </w:tabs>
        <w:ind w:left="-284"/>
        <w:jc w:val="both"/>
      </w:pPr>
    </w:p>
    <w:p w:rsidR="00956CBC" w:rsidRPr="00A403B6" w:rsidRDefault="00956CBC" w:rsidP="00956CBC">
      <w:pPr>
        <w:tabs>
          <w:tab w:val="left" w:pos="1620"/>
        </w:tabs>
        <w:ind w:left="-284"/>
        <w:jc w:val="both"/>
      </w:pPr>
      <w:r>
        <w:rPr>
          <w:b/>
        </w:rPr>
        <w:t xml:space="preserve">ΘΕΜΑ: </w:t>
      </w:r>
      <w:r w:rsidRPr="00255CBE">
        <w:rPr>
          <w:b/>
        </w:rPr>
        <w:t>Πρόσκληση σύγκλησης Οικονομικής Επιτροπής</w:t>
      </w:r>
      <w:r w:rsidRPr="00255CBE">
        <w:t xml:space="preserve"> (Άρθρο 75, Ν. 3852/10)</w:t>
      </w:r>
    </w:p>
    <w:p w:rsidR="00956CBC" w:rsidRPr="00A403B6" w:rsidRDefault="00956CBC" w:rsidP="00956CBC">
      <w:pPr>
        <w:tabs>
          <w:tab w:val="left" w:pos="1620"/>
        </w:tabs>
        <w:ind w:left="-284"/>
        <w:jc w:val="both"/>
      </w:pPr>
    </w:p>
    <w:p w:rsidR="00956CBC" w:rsidRPr="00A403B6" w:rsidRDefault="00956CBC" w:rsidP="00956CBC">
      <w:pPr>
        <w:tabs>
          <w:tab w:val="left" w:pos="1620"/>
        </w:tabs>
        <w:ind w:left="-284"/>
        <w:jc w:val="both"/>
      </w:pPr>
    </w:p>
    <w:p w:rsidR="00956CBC" w:rsidRDefault="00956CBC" w:rsidP="00AF1C12">
      <w:pPr>
        <w:spacing w:before="100" w:beforeAutospacing="1" w:line="276" w:lineRule="auto"/>
        <w:ind w:left="-284" w:right="-99" w:firstLine="1004"/>
        <w:jc w:val="both"/>
      </w:pPr>
      <w:r w:rsidRPr="00255CBE">
        <w:t>Καλείστε να προσέλθετ</w:t>
      </w:r>
      <w:r>
        <w:t>ε στην τακτική συνεδρίαση της Ο</w:t>
      </w:r>
      <w:r w:rsidRPr="00A403B6">
        <w:t>ι</w:t>
      </w:r>
      <w:r w:rsidRPr="00255CBE">
        <w:t xml:space="preserve">κονομικής Επιτροπής που θα διεξαχθεί </w:t>
      </w:r>
      <w:r w:rsidRPr="00514EC6">
        <w:rPr>
          <w:b/>
        </w:rPr>
        <w:t>με τηλεδιάσκεψη</w:t>
      </w:r>
      <w:r w:rsidRPr="00255CBE">
        <w:t>την</w:t>
      </w:r>
      <w:r w:rsidR="0021180F">
        <w:rPr>
          <w:b/>
        </w:rPr>
        <w:t>25</w:t>
      </w:r>
      <w:r>
        <w:rPr>
          <w:b/>
        </w:rPr>
        <w:t>/</w:t>
      </w:r>
      <w:r w:rsidR="00F56837">
        <w:rPr>
          <w:b/>
        </w:rPr>
        <w:t>1</w:t>
      </w:r>
      <w:r w:rsidR="00EE70B2">
        <w:rPr>
          <w:b/>
        </w:rPr>
        <w:t>1</w:t>
      </w:r>
      <w:r>
        <w:rPr>
          <w:b/>
        </w:rPr>
        <w:t>/</w:t>
      </w:r>
      <w:r w:rsidRPr="00361FC3">
        <w:rPr>
          <w:b/>
        </w:rPr>
        <w:t>2021</w:t>
      </w:r>
      <w:r w:rsidRPr="00255CBE">
        <w:t xml:space="preserve">, ημέρα </w:t>
      </w:r>
      <w:r w:rsidR="00BF2C3C" w:rsidRPr="00BF2C3C">
        <w:rPr>
          <w:b/>
          <w:bCs/>
        </w:rPr>
        <w:t>Πέμπτη</w:t>
      </w:r>
      <w:r w:rsidRPr="00255CBE">
        <w:t xml:space="preserve"> και ώρα </w:t>
      </w:r>
      <w:r w:rsidRPr="00361FC3">
        <w:rPr>
          <w:b/>
        </w:rPr>
        <w:t>1</w:t>
      </w:r>
      <w:r w:rsidR="00811A7D">
        <w:rPr>
          <w:b/>
        </w:rPr>
        <w:t>4</w:t>
      </w:r>
      <w:r w:rsidRPr="00361FC3">
        <w:rPr>
          <w:b/>
        </w:rPr>
        <w:t>:00</w:t>
      </w:r>
      <w:r w:rsidRPr="00255CBE">
        <w:t xml:space="preserve"> για τη συζήτηση και λήψη αποφάσεων στα συνημμένα θέματα της ημερήσιας διάταξης, σύμφωνα με τις σχετικές διατάξεις του άρθρου 75 του Ν.3852/2010(ΦΕΚ Α’ 87)</w:t>
      </w:r>
      <w:r>
        <w:t xml:space="preserve">όπως τροποποιήθηκε και ισχύει και </w:t>
      </w:r>
      <w:r w:rsidRPr="005F15A2">
        <w:t>σύμφωνα με τις διατάξεις του άρθρου 77 §6 του ν. 4555/2018</w:t>
      </w:r>
      <w:r>
        <w:t>.</w:t>
      </w:r>
    </w:p>
    <w:p w:rsidR="00956CBC" w:rsidRDefault="00956CBC" w:rsidP="00AF1C12">
      <w:pPr>
        <w:pStyle w:val="a3"/>
        <w:ind w:left="-284" w:right="-99"/>
        <w:jc w:val="both"/>
      </w:pPr>
    </w:p>
    <w:p w:rsidR="00E41C47" w:rsidRDefault="00E41C47" w:rsidP="00AF1C12">
      <w:pPr>
        <w:pStyle w:val="a3"/>
        <w:ind w:left="-284" w:right="-99"/>
        <w:jc w:val="both"/>
      </w:pPr>
    </w:p>
    <w:p w:rsidR="00956CBC" w:rsidRPr="00D74927" w:rsidRDefault="00956CBC" w:rsidP="0052000A">
      <w:pPr>
        <w:pStyle w:val="a3"/>
        <w:ind w:left="-284" w:right="-99" w:firstLine="1004"/>
        <w:jc w:val="both"/>
      </w:pPr>
      <w:r w:rsidRPr="00D74927">
        <w:t xml:space="preserve">Σημειώνεται ότι η Οικονομική Επιτροπή θα συνεδριάσει </w:t>
      </w:r>
      <w:r>
        <w:t>με τηλεδιάσκεψη</w:t>
      </w:r>
      <w:r w:rsidRPr="00D74927">
        <w:t xml:space="preserve">, </w:t>
      </w:r>
      <w:r>
        <w:t>σε εφαρμογή των διατάξεων της υπ’ αριθ. 163/2020 εγκυκλίου του Υπ. Εσ. και ειδικότερα του άρθρου 12 της Κοινής Υπουργικής Απόφασης αριθ. Δ1α/ΓΠ.οικ.30612/16-5-2020 (Β’ 1869), της παρ. 3 του άρθρου 14 Κοινής Υπουργικής Απόφασης αριθ. Δ1α/Γ.Π. οικ. 32009/23-5-2020 (Β’ 1988), των υπ’ αριθ. 18318/13-3-2020, 40/20930/31-3-2020 και 33282/29-5-2020 εγκυκλίων του Υπ. Εσωτερικών</w:t>
      </w:r>
      <w:r w:rsidRPr="00D74927">
        <w:t>.</w:t>
      </w:r>
    </w:p>
    <w:p w:rsidR="00956CBC" w:rsidRPr="009D3D93" w:rsidRDefault="00956CBC" w:rsidP="00AF1C12">
      <w:pPr>
        <w:tabs>
          <w:tab w:val="left" w:pos="1620"/>
          <w:tab w:val="left" w:pos="6131"/>
        </w:tabs>
        <w:ind w:left="-284" w:right="-99"/>
        <w:jc w:val="both"/>
      </w:pPr>
    </w:p>
    <w:p w:rsidR="00956CBC" w:rsidRPr="00255CBE" w:rsidRDefault="00956CBC" w:rsidP="00AF1C12">
      <w:pPr>
        <w:tabs>
          <w:tab w:val="left" w:pos="1620"/>
          <w:tab w:val="left" w:pos="6131"/>
        </w:tabs>
        <w:ind w:left="-284" w:right="-99"/>
        <w:jc w:val="both"/>
      </w:pPr>
    </w:p>
    <w:p w:rsidR="00956CBC" w:rsidRPr="00255CBE" w:rsidRDefault="00956CBC" w:rsidP="00956CBC">
      <w:pPr>
        <w:tabs>
          <w:tab w:val="left" w:pos="1620"/>
          <w:tab w:val="left" w:pos="6131"/>
        </w:tabs>
        <w:ind w:left="-284"/>
        <w:jc w:val="both"/>
      </w:pPr>
    </w:p>
    <w:p w:rsidR="00956CBC" w:rsidRPr="00255CBE" w:rsidRDefault="00956CBC" w:rsidP="00956CBC">
      <w:pPr>
        <w:tabs>
          <w:tab w:val="left" w:pos="1620"/>
          <w:tab w:val="left" w:pos="5220"/>
        </w:tabs>
        <w:ind w:left="-284"/>
        <w:jc w:val="center"/>
        <w:rPr>
          <w:b/>
        </w:rPr>
      </w:pPr>
      <w:r>
        <w:rPr>
          <w:b/>
        </w:rPr>
        <w:tab/>
      </w:r>
      <w:r>
        <w:rPr>
          <w:b/>
        </w:rPr>
        <w:tab/>
      </w:r>
      <w:r w:rsidRPr="00255CBE">
        <w:rPr>
          <w:b/>
        </w:rPr>
        <w:t>Ο ΠΡΟΕΔΡΟΣ ΤΗΣ</w:t>
      </w:r>
    </w:p>
    <w:p w:rsidR="00956CBC" w:rsidRDefault="00956CBC" w:rsidP="00956CBC">
      <w:pPr>
        <w:tabs>
          <w:tab w:val="left" w:pos="1620"/>
          <w:tab w:val="left" w:pos="4680"/>
        </w:tabs>
        <w:ind w:left="-284"/>
        <w:jc w:val="right"/>
        <w:rPr>
          <w:b/>
        </w:rPr>
      </w:pPr>
      <w:r w:rsidRPr="00255CBE">
        <w:rPr>
          <w:b/>
        </w:rPr>
        <w:t>ΟΙΚΟΝΟΜΙΚΗΣ ΕΠΙΤΡΟΠΗΣ</w:t>
      </w:r>
    </w:p>
    <w:p w:rsidR="00956CBC" w:rsidRDefault="00956CBC" w:rsidP="00956CBC">
      <w:pPr>
        <w:tabs>
          <w:tab w:val="left" w:pos="1620"/>
          <w:tab w:val="left" w:pos="4680"/>
        </w:tabs>
        <w:ind w:left="-284"/>
        <w:jc w:val="right"/>
        <w:rPr>
          <w:b/>
        </w:rPr>
      </w:pPr>
    </w:p>
    <w:p w:rsidR="00956CBC" w:rsidRDefault="00956CBC" w:rsidP="00956CBC">
      <w:pPr>
        <w:tabs>
          <w:tab w:val="left" w:pos="1620"/>
          <w:tab w:val="left" w:pos="4680"/>
        </w:tabs>
        <w:ind w:left="-284"/>
        <w:jc w:val="right"/>
        <w:rPr>
          <w:b/>
        </w:rPr>
      </w:pPr>
    </w:p>
    <w:p w:rsidR="00956CBC" w:rsidRDefault="00956CBC" w:rsidP="00956CBC">
      <w:pPr>
        <w:tabs>
          <w:tab w:val="left" w:pos="1620"/>
          <w:tab w:val="left" w:pos="4680"/>
        </w:tabs>
        <w:ind w:left="-284"/>
        <w:jc w:val="right"/>
        <w:rPr>
          <w:b/>
        </w:rPr>
      </w:pPr>
    </w:p>
    <w:p w:rsidR="00634022" w:rsidRDefault="00634022" w:rsidP="00956CBC">
      <w:pPr>
        <w:tabs>
          <w:tab w:val="left" w:pos="1620"/>
          <w:tab w:val="left" w:pos="4680"/>
        </w:tabs>
        <w:ind w:left="-284"/>
        <w:jc w:val="right"/>
        <w:rPr>
          <w:b/>
        </w:rPr>
      </w:pPr>
    </w:p>
    <w:p w:rsidR="00956CBC" w:rsidRPr="00255CBE" w:rsidRDefault="00956CBC" w:rsidP="00956CBC">
      <w:pPr>
        <w:tabs>
          <w:tab w:val="left" w:pos="1620"/>
          <w:tab w:val="left" w:pos="4680"/>
        </w:tabs>
        <w:ind w:left="-284"/>
        <w:jc w:val="right"/>
        <w:rPr>
          <w:b/>
        </w:rPr>
      </w:pPr>
    </w:p>
    <w:p w:rsidR="00956CBC" w:rsidRPr="00255CBE" w:rsidRDefault="00956CBC" w:rsidP="00956CBC">
      <w:pPr>
        <w:tabs>
          <w:tab w:val="left" w:pos="1620"/>
          <w:tab w:val="left" w:pos="4680"/>
        </w:tabs>
        <w:ind w:left="-284"/>
        <w:jc w:val="right"/>
        <w:rPr>
          <w:b/>
        </w:rPr>
      </w:pPr>
      <w:r w:rsidRPr="00255CBE">
        <w:rPr>
          <w:b/>
        </w:rPr>
        <w:t>ΓΕΩΡΓΙΟΣ Δ. ΑΝΑΣΤΑΣΙΟΥ</w:t>
      </w:r>
    </w:p>
    <w:p w:rsidR="00956CBC" w:rsidRPr="00255CBE" w:rsidRDefault="00956CBC" w:rsidP="00956CBC">
      <w:pPr>
        <w:tabs>
          <w:tab w:val="left" w:pos="1620"/>
          <w:tab w:val="left" w:pos="4680"/>
        </w:tabs>
        <w:ind w:left="-284"/>
        <w:jc w:val="center"/>
        <w:rPr>
          <w:b/>
        </w:rPr>
      </w:pPr>
      <w:r>
        <w:rPr>
          <w:b/>
        </w:rPr>
        <w:tab/>
      </w:r>
      <w:r>
        <w:rPr>
          <w:b/>
        </w:rPr>
        <w:tab/>
      </w:r>
      <w:r w:rsidRPr="00255CBE">
        <w:rPr>
          <w:b/>
        </w:rPr>
        <w:t>ΔΗΜΑΡΧΟΣ ΘΗΒΑΙΩΝ</w:t>
      </w:r>
    </w:p>
    <w:p w:rsidR="00956CBC" w:rsidRPr="00255CBE" w:rsidRDefault="00956CBC" w:rsidP="00956CBC">
      <w:pPr>
        <w:tabs>
          <w:tab w:val="left" w:pos="1620"/>
          <w:tab w:val="left" w:pos="4680"/>
        </w:tabs>
        <w:ind w:left="-284"/>
        <w:jc w:val="both"/>
        <w:rPr>
          <w:b/>
        </w:rPr>
      </w:pPr>
    </w:p>
    <w:p w:rsidR="00956CBC" w:rsidRPr="00255CBE" w:rsidRDefault="00956CBC" w:rsidP="00956CBC">
      <w:pPr>
        <w:tabs>
          <w:tab w:val="left" w:pos="1620"/>
          <w:tab w:val="left" w:pos="4680"/>
        </w:tabs>
        <w:ind w:left="-284"/>
        <w:jc w:val="both"/>
        <w:rPr>
          <w:b/>
        </w:rPr>
      </w:pPr>
    </w:p>
    <w:p w:rsidR="00956CBC" w:rsidRPr="00255CBE" w:rsidRDefault="00956CBC" w:rsidP="00956CBC">
      <w:pPr>
        <w:tabs>
          <w:tab w:val="left" w:pos="1620"/>
          <w:tab w:val="left" w:pos="4680"/>
        </w:tabs>
        <w:ind w:left="-284"/>
        <w:jc w:val="both"/>
        <w:rPr>
          <w:b/>
        </w:rPr>
      </w:pPr>
    </w:p>
    <w:p w:rsidR="00956CBC" w:rsidRDefault="00956CBC" w:rsidP="00956CBC">
      <w:pPr>
        <w:tabs>
          <w:tab w:val="left" w:pos="1620"/>
          <w:tab w:val="left" w:pos="4680"/>
        </w:tabs>
        <w:ind w:left="-284"/>
        <w:jc w:val="both"/>
      </w:pPr>
      <w:r w:rsidRPr="00255CBE">
        <w:rPr>
          <w:b/>
        </w:rPr>
        <w:t xml:space="preserve">Συνημμένα: </w:t>
      </w:r>
      <w:r w:rsidRPr="00255CBE">
        <w:t>Πίνακας θεμάτων ημερήσιας διάταξης.</w:t>
      </w:r>
    </w:p>
    <w:p w:rsidR="00AF1C12" w:rsidRDefault="00AF1C12" w:rsidP="00956CBC">
      <w:pPr>
        <w:tabs>
          <w:tab w:val="left" w:pos="1620"/>
          <w:tab w:val="left" w:pos="4680"/>
        </w:tabs>
        <w:ind w:left="-284"/>
        <w:jc w:val="both"/>
      </w:pPr>
    </w:p>
    <w:p w:rsidR="00AF1C12" w:rsidRDefault="00AF1C12" w:rsidP="00956CBC">
      <w:pPr>
        <w:tabs>
          <w:tab w:val="left" w:pos="1620"/>
          <w:tab w:val="left" w:pos="4680"/>
        </w:tabs>
        <w:ind w:left="-284"/>
        <w:jc w:val="both"/>
      </w:pPr>
    </w:p>
    <w:p w:rsidR="00E41C47" w:rsidRPr="00255CBE" w:rsidRDefault="00E41C47" w:rsidP="00956CBC">
      <w:pPr>
        <w:tabs>
          <w:tab w:val="left" w:pos="1620"/>
          <w:tab w:val="left" w:pos="4680"/>
        </w:tabs>
        <w:ind w:left="-284"/>
        <w:jc w:val="both"/>
      </w:pPr>
    </w:p>
    <w:p w:rsidR="00956CBC" w:rsidRDefault="00956CBC" w:rsidP="00956CBC">
      <w:pPr>
        <w:tabs>
          <w:tab w:val="left" w:pos="1620"/>
          <w:tab w:val="left" w:pos="4680"/>
        </w:tabs>
        <w:ind w:left="-284"/>
        <w:jc w:val="center"/>
        <w:rPr>
          <w:b/>
        </w:rPr>
      </w:pPr>
      <w:r w:rsidRPr="00255CBE">
        <w:rPr>
          <w:b/>
        </w:rPr>
        <w:lastRenderedPageBreak/>
        <w:t xml:space="preserve">ΠΙΝΑΚΑΣ ΘΕΜΑΤΩΝ ΗΜΕΡΗΣΙΑΣ ΔΙΑΤΑΞΗΣ ΤΗΣ ΟΙΚΟΝΟΜΙΚΗΣ ΕΠΙΤΡΟΠΗΣ ΤΟΥ ΔΗΜΟΥ ΘΗΒΑΙΩΝ ΣΤΙΣ </w:t>
      </w:r>
      <w:r w:rsidR="0092619B">
        <w:rPr>
          <w:b/>
        </w:rPr>
        <w:t>25</w:t>
      </w:r>
      <w:r>
        <w:rPr>
          <w:b/>
        </w:rPr>
        <w:t>/</w:t>
      </w:r>
      <w:r w:rsidR="00E41C47">
        <w:rPr>
          <w:b/>
        </w:rPr>
        <w:t>1</w:t>
      </w:r>
      <w:r w:rsidR="00EE70B2">
        <w:rPr>
          <w:b/>
        </w:rPr>
        <w:t>1</w:t>
      </w:r>
      <w:r>
        <w:rPr>
          <w:b/>
        </w:rPr>
        <w:t>/</w:t>
      </w:r>
      <w:r w:rsidRPr="00255CBE">
        <w:rPr>
          <w:b/>
        </w:rPr>
        <w:t>2021 (άρθρο 75 Ν.3852/2010 ΦΕΚ Α’ 87)</w:t>
      </w:r>
    </w:p>
    <w:p w:rsidR="00956CBC" w:rsidRDefault="00956CBC" w:rsidP="00956CBC">
      <w:pPr>
        <w:tabs>
          <w:tab w:val="left" w:pos="284"/>
          <w:tab w:val="left" w:pos="4680"/>
        </w:tabs>
        <w:ind w:left="276" w:hanging="560"/>
        <w:jc w:val="both"/>
        <w:rPr>
          <w:i/>
        </w:rPr>
      </w:pPr>
    </w:p>
    <w:p w:rsidR="0079072A" w:rsidRDefault="0079072A" w:rsidP="00956CBC">
      <w:pPr>
        <w:tabs>
          <w:tab w:val="left" w:pos="284"/>
          <w:tab w:val="left" w:pos="4680"/>
        </w:tabs>
        <w:ind w:left="276" w:hanging="560"/>
        <w:jc w:val="both"/>
        <w:rPr>
          <w:b/>
        </w:rPr>
      </w:pPr>
    </w:p>
    <w:p w:rsidR="008857FE" w:rsidRPr="00B47118" w:rsidRDefault="00AF6A2D" w:rsidP="008857FE">
      <w:pPr>
        <w:pStyle w:val="a6"/>
        <w:numPr>
          <w:ilvl w:val="0"/>
          <w:numId w:val="5"/>
        </w:numPr>
        <w:tabs>
          <w:tab w:val="left" w:pos="284"/>
          <w:tab w:val="left" w:pos="4680"/>
        </w:tabs>
        <w:jc w:val="both"/>
        <w:rPr>
          <w:b/>
          <w:bCs/>
        </w:rPr>
      </w:pPr>
      <w:r>
        <w:rPr>
          <w:b/>
          <w:bCs/>
        </w:rPr>
        <w:t>Λήψη απόφασης για την σ</w:t>
      </w:r>
      <w:r w:rsidRPr="00AF6A2D">
        <w:rPr>
          <w:b/>
          <w:bCs/>
        </w:rPr>
        <w:t xml:space="preserve">ύνταξη </w:t>
      </w:r>
      <w:r>
        <w:rPr>
          <w:b/>
          <w:bCs/>
        </w:rPr>
        <w:t xml:space="preserve">του </w:t>
      </w:r>
      <w:r w:rsidRPr="00AF6A2D">
        <w:rPr>
          <w:b/>
          <w:bCs/>
        </w:rPr>
        <w:t>σχεδίου προϋπολογισμού οικονομικού έτους 2022</w:t>
      </w:r>
      <w:r w:rsidR="008857FE" w:rsidRPr="00B47118">
        <w:rPr>
          <w:b/>
          <w:bCs/>
        </w:rPr>
        <w:t>.</w:t>
      </w:r>
    </w:p>
    <w:p w:rsidR="0057444E" w:rsidRPr="0057444E" w:rsidRDefault="0057444E" w:rsidP="0057444E">
      <w:pPr>
        <w:pStyle w:val="a6"/>
        <w:tabs>
          <w:tab w:val="left" w:pos="284"/>
          <w:tab w:val="left" w:pos="4680"/>
        </w:tabs>
        <w:jc w:val="both"/>
        <w:rPr>
          <w:bCs/>
          <w:i/>
          <w:iCs/>
        </w:rPr>
      </w:pPr>
      <w:r w:rsidRPr="0057444E">
        <w:rPr>
          <w:bCs/>
          <w:i/>
          <w:iCs/>
        </w:rPr>
        <w:t>Εισηγητής:</w:t>
      </w:r>
      <w:r w:rsidR="00801ED7">
        <w:rPr>
          <w:bCs/>
          <w:i/>
          <w:iCs/>
        </w:rPr>
        <w:t xml:space="preserve">Π/νος Δ/νσης </w:t>
      </w:r>
      <w:r w:rsidR="00AF6A2D">
        <w:rPr>
          <w:bCs/>
          <w:i/>
          <w:iCs/>
        </w:rPr>
        <w:t>Οικονομικών Υπηρεσιών</w:t>
      </w:r>
    </w:p>
    <w:p w:rsidR="0079072A" w:rsidRDefault="0079072A" w:rsidP="0079072A">
      <w:pPr>
        <w:tabs>
          <w:tab w:val="left" w:pos="284"/>
          <w:tab w:val="left" w:pos="4680"/>
        </w:tabs>
        <w:jc w:val="both"/>
        <w:rPr>
          <w:b/>
        </w:rPr>
      </w:pPr>
    </w:p>
    <w:p w:rsidR="007C6E78" w:rsidRDefault="007C6E78" w:rsidP="0079072A">
      <w:pPr>
        <w:tabs>
          <w:tab w:val="left" w:pos="284"/>
          <w:tab w:val="left" w:pos="4680"/>
        </w:tabs>
        <w:jc w:val="both"/>
        <w:rPr>
          <w:b/>
        </w:rPr>
      </w:pPr>
    </w:p>
    <w:p w:rsidR="0079072A" w:rsidRDefault="00774B4D" w:rsidP="0079072A">
      <w:pPr>
        <w:pStyle w:val="a6"/>
        <w:numPr>
          <w:ilvl w:val="0"/>
          <w:numId w:val="5"/>
        </w:numPr>
        <w:tabs>
          <w:tab w:val="left" w:pos="284"/>
          <w:tab w:val="left" w:pos="4680"/>
        </w:tabs>
        <w:jc w:val="both"/>
        <w:rPr>
          <w:b/>
        </w:rPr>
      </w:pPr>
      <w:r>
        <w:rPr>
          <w:b/>
        </w:rPr>
        <w:t>Λήψη απόφασης για την έ</w:t>
      </w:r>
      <w:r w:rsidRPr="00774B4D">
        <w:rPr>
          <w:b/>
        </w:rPr>
        <w:t>γκριση τ</w:t>
      </w:r>
      <w:r>
        <w:rPr>
          <w:b/>
        </w:rPr>
        <w:t>ων</w:t>
      </w:r>
      <w:r w:rsidRPr="00774B4D">
        <w:rPr>
          <w:b/>
        </w:rPr>
        <w:t xml:space="preserve"> πρακτικών της επιτροπής διενέργειας και αξιολόγησης του ανοικτού ηλεκτρονικού διαγωνισμού για την προμήθεια απορριμματοφόρων οχημάτων και μηχανημάτων έργου ή και συνοδευτικού εξοπλισμού.</w:t>
      </w:r>
    </w:p>
    <w:p w:rsidR="006A3F79" w:rsidRPr="0057444E" w:rsidRDefault="006A3F79" w:rsidP="006A3F79">
      <w:pPr>
        <w:pStyle w:val="a6"/>
        <w:tabs>
          <w:tab w:val="left" w:pos="284"/>
          <w:tab w:val="left" w:pos="4680"/>
        </w:tabs>
        <w:jc w:val="both"/>
        <w:rPr>
          <w:bCs/>
          <w:i/>
          <w:iCs/>
        </w:rPr>
      </w:pPr>
      <w:r w:rsidRPr="0057444E">
        <w:rPr>
          <w:bCs/>
          <w:i/>
          <w:iCs/>
        </w:rPr>
        <w:t xml:space="preserve">Εισηγητής: </w:t>
      </w:r>
      <w:r w:rsidR="00774B4D">
        <w:rPr>
          <w:bCs/>
          <w:i/>
          <w:iCs/>
        </w:rPr>
        <w:t>Γεώργιος Παλόγος</w:t>
      </w:r>
    </w:p>
    <w:p w:rsidR="006A3F79" w:rsidRDefault="006A3F79" w:rsidP="006A3F79">
      <w:pPr>
        <w:tabs>
          <w:tab w:val="left" w:pos="284"/>
          <w:tab w:val="left" w:pos="4680"/>
        </w:tabs>
        <w:jc w:val="both"/>
        <w:rPr>
          <w:b/>
        </w:rPr>
      </w:pPr>
    </w:p>
    <w:p w:rsidR="007C6E78" w:rsidRDefault="007C6E78" w:rsidP="006A3F79">
      <w:pPr>
        <w:tabs>
          <w:tab w:val="left" w:pos="284"/>
          <w:tab w:val="left" w:pos="4680"/>
        </w:tabs>
        <w:jc w:val="both"/>
        <w:rPr>
          <w:b/>
        </w:rPr>
      </w:pPr>
    </w:p>
    <w:p w:rsidR="0079072A" w:rsidRDefault="00774B4D" w:rsidP="0079072A">
      <w:pPr>
        <w:pStyle w:val="a6"/>
        <w:numPr>
          <w:ilvl w:val="0"/>
          <w:numId w:val="5"/>
        </w:numPr>
        <w:tabs>
          <w:tab w:val="left" w:pos="284"/>
          <w:tab w:val="left" w:pos="4680"/>
        </w:tabs>
        <w:jc w:val="both"/>
        <w:rPr>
          <w:b/>
        </w:rPr>
      </w:pPr>
      <w:r>
        <w:rPr>
          <w:b/>
        </w:rPr>
        <w:t>Λήψη απόφασης για την έ</w:t>
      </w:r>
      <w:r w:rsidRPr="00774B4D">
        <w:rPr>
          <w:b/>
        </w:rPr>
        <w:t>γκριση σύναψης Προγραμματικής Σύμβασης του Δήμου Θηβαίων με το Δίκτυο Πόλεων για τη Βιώσιμη Ανάπτυξη και Κυκλική Οικονομία με Δ.Τ. ΒΙΩΣΙΜΗ ΠΟΛΗ, για την υλοποίηση της πράξης «Υπηρεσίες Τεχνικού Συμβούλου για την εκπόνηση μελετών του Δήμου Θηβαίων» και έγκριση Σχεδίου Προγραμματικής</w:t>
      </w:r>
      <w:r w:rsidR="00651938" w:rsidRPr="00651938">
        <w:rPr>
          <w:b/>
        </w:rPr>
        <w:t>.</w:t>
      </w:r>
    </w:p>
    <w:p w:rsidR="0016154C" w:rsidRPr="0016154C" w:rsidRDefault="00B246A2" w:rsidP="00B246A2">
      <w:pPr>
        <w:tabs>
          <w:tab w:val="left" w:pos="0"/>
        </w:tabs>
        <w:jc w:val="both"/>
        <w:rPr>
          <w:b/>
        </w:rPr>
      </w:pPr>
      <w:r>
        <w:rPr>
          <w:b/>
        </w:rPr>
        <w:tab/>
      </w:r>
      <w:r w:rsidRPr="0057444E">
        <w:rPr>
          <w:bCs/>
          <w:i/>
          <w:iCs/>
        </w:rPr>
        <w:t xml:space="preserve">Εισηγητής: </w:t>
      </w:r>
      <w:r w:rsidR="00774B4D">
        <w:rPr>
          <w:bCs/>
          <w:i/>
          <w:iCs/>
        </w:rPr>
        <w:t>Μαρία Παγώνη</w:t>
      </w:r>
    </w:p>
    <w:p w:rsidR="0079072A" w:rsidRDefault="0079072A" w:rsidP="0079072A">
      <w:pPr>
        <w:tabs>
          <w:tab w:val="left" w:pos="284"/>
          <w:tab w:val="left" w:pos="4680"/>
        </w:tabs>
        <w:jc w:val="both"/>
        <w:rPr>
          <w:b/>
        </w:rPr>
      </w:pPr>
    </w:p>
    <w:p w:rsidR="007C6E78" w:rsidRDefault="007C6E78" w:rsidP="0079072A">
      <w:pPr>
        <w:tabs>
          <w:tab w:val="left" w:pos="284"/>
          <w:tab w:val="left" w:pos="4680"/>
        </w:tabs>
        <w:jc w:val="both"/>
        <w:rPr>
          <w:b/>
        </w:rPr>
      </w:pPr>
    </w:p>
    <w:p w:rsidR="0079072A" w:rsidRPr="00F054D2" w:rsidRDefault="00F054D2" w:rsidP="003417EC">
      <w:pPr>
        <w:pStyle w:val="a6"/>
        <w:numPr>
          <w:ilvl w:val="0"/>
          <w:numId w:val="5"/>
        </w:numPr>
        <w:tabs>
          <w:tab w:val="left" w:pos="284"/>
          <w:tab w:val="left" w:pos="4680"/>
        </w:tabs>
        <w:jc w:val="both"/>
        <w:rPr>
          <w:b/>
        </w:rPr>
      </w:pPr>
      <w:r w:rsidRPr="00F054D2">
        <w:rPr>
          <w:b/>
        </w:rPr>
        <w:t>Λήψη απόφασης έγκρισης του πρακτικού Ι της επιτροπής διαγωνισμού ηλεκτρονικής δημοπρασίας με Α/Α ΕΣΗΔΗΣ 105756 του έργου "ΑΝΑΠΛΑΣΗ ΠΛΑΤΕΙΑΣ ΚΕΡΑΜΟΠΟΥΛΟΥ ΔΘ”</w:t>
      </w:r>
      <w:r>
        <w:rPr>
          <w:b/>
        </w:rPr>
        <w:t>.</w:t>
      </w:r>
    </w:p>
    <w:p w:rsidR="0068667C" w:rsidRPr="0079072A" w:rsidRDefault="0068667C" w:rsidP="0068667C">
      <w:pPr>
        <w:pStyle w:val="a6"/>
        <w:rPr>
          <w:b/>
        </w:rPr>
      </w:pPr>
      <w:r w:rsidRPr="0057444E">
        <w:rPr>
          <w:bCs/>
          <w:i/>
          <w:iCs/>
        </w:rPr>
        <w:t xml:space="preserve">Εισηγητής: </w:t>
      </w:r>
      <w:r w:rsidR="00F054D2">
        <w:rPr>
          <w:bCs/>
          <w:i/>
          <w:iCs/>
        </w:rPr>
        <w:t>Μαρία Παγώνη</w:t>
      </w:r>
    </w:p>
    <w:p w:rsidR="0068667C" w:rsidRDefault="0068667C" w:rsidP="0068667C">
      <w:pPr>
        <w:tabs>
          <w:tab w:val="left" w:pos="284"/>
          <w:tab w:val="left" w:pos="4680"/>
        </w:tabs>
        <w:jc w:val="both"/>
        <w:rPr>
          <w:b/>
        </w:rPr>
      </w:pPr>
    </w:p>
    <w:p w:rsidR="007C6E78" w:rsidRDefault="007C6E78" w:rsidP="0068667C">
      <w:pPr>
        <w:tabs>
          <w:tab w:val="left" w:pos="284"/>
          <w:tab w:val="left" w:pos="4680"/>
        </w:tabs>
        <w:jc w:val="both"/>
        <w:rPr>
          <w:b/>
        </w:rPr>
      </w:pPr>
    </w:p>
    <w:p w:rsidR="0068667C" w:rsidRDefault="001A67AB" w:rsidP="002B45B2">
      <w:pPr>
        <w:pStyle w:val="a6"/>
        <w:numPr>
          <w:ilvl w:val="0"/>
          <w:numId w:val="5"/>
        </w:numPr>
        <w:tabs>
          <w:tab w:val="left" w:pos="284"/>
          <w:tab w:val="left" w:pos="4680"/>
        </w:tabs>
        <w:jc w:val="both"/>
        <w:rPr>
          <w:b/>
        </w:rPr>
      </w:pPr>
      <w:r>
        <w:rPr>
          <w:b/>
        </w:rPr>
        <w:t>Λήψη απόφασης για την π</w:t>
      </w:r>
      <w:r w:rsidRPr="001A67AB">
        <w:rPr>
          <w:b/>
        </w:rPr>
        <w:t>αράταση προθεσμίας του έργου</w:t>
      </w:r>
      <w:r>
        <w:rPr>
          <w:b/>
        </w:rPr>
        <w:t>:</w:t>
      </w:r>
      <w:r w:rsidRPr="001A67AB">
        <w:rPr>
          <w:b/>
        </w:rPr>
        <w:t xml:space="preserve"> «ΒΕΛΤΙΩΣΗ ΠΡΟΣΒΑΣΗΣ ΣΕ ΑΓΡΟΤΙΚΕΣ ΟΔΟΥΣ ΤΗΣ ΔΕ ΘΗΒΑΣ»</w:t>
      </w:r>
      <w:r w:rsidR="0052000A" w:rsidRPr="0052000A">
        <w:rPr>
          <w:b/>
        </w:rPr>
        <w:t>.</w:t>
      </w:r>
    </w:p>
    <w:p w:rsidR="00CF035F" w:rsidRDefault="00CF035F" w:rsidP="00CF035F">
      <w:pPr>
        <w:tabs>
          <w:tab w:val="left" w:pos="284"/>
          <w:tab w:val="left" w:pos="4680"/>
        </w:tabs>
        <w:jc w:val="both"/>
        <w:rPr>
          <w:b/>
        </w:rPr>
      </w:pPr>
      <w:r>
        <w:rPr>
          <w:b/>
        </w:rPr>
        <w:tab/>
      </w:r>
      <w:r w:rsidRPr="0057444E">
        <w:rPr>
          <w:bCs/>
          <w:i/>
          <w:iCs/>
        </w:rPr>
        <w:t xml:space="preserve">Εισηγητής: </w:t>
      </w:r>
      <w:r>
        <w:rPr>
          <w:bCs/>
          <w:i/>
          <w:iCs/>
        </w:rPr>
        <w:t>Μαρία Παγώνη</w:t>
      </w:r>
    </w:p>
    <w:p w:rsidR="00CF035F" w:rsidRDefault="00CF035F" w:rsidP="00CF035F">
      <w:pPr>
        <w:tabs>
          <w:tab w:val="left" w:pos="284"/>
          <w:tab w:val="left" w:pos="4680"/>
        </w:tabs>
        <w:jc w:val="both"/>
        <w:rPr>
          <w:b/>
        </w:rPr>
      </w:pPr>
    </w:p>
    <w:p w:rsidR="007C6E78" w:rsidRPr="00CF035F" w:rsidRDefault="007C6E78" w:rsidP="00CF035F">
      <w:pPr>
        <w:tabs>
          <w:tab w:val="left" w:pos="284"/>
          <w:tab w:val="left" w:pos="4680"/>
        </w:tabs>
        <w:jc w:val="both"/>
        <w:rPr>
          <w:b/>
        </w:rPr>
      </w:pPr>
    </w:p>
    <w:p w:rsidR="00CF035F" w:rsidRDefault="00DE708A" w:rsidP="002B45B2">
      <w:pPr>
        <w:pStyle w:val="a6"/>
        <w:numPr>
          <w:ilvl w:val="0"/>
          <w:numId w:val="5"/>
        </w:numPr>
        <w:tabs>
          <w:tab w:val="left" w:pos="284"/>
          <w:tab w:val="left" w:pos="4680"/>
        </w:tabs>
        <w:jc w:val="both"/>
        <w:rPr>
          <w:b/>
        </w:rPr>
      </w:pPr>
      <w:r>
        <w:rPr>
          <w:b/>
        </w:rPr>
        <w:t xml:space="preserve">Λήψη απόφασης για την </w:t>
      </w:r>
      <w:r w:rsidRPr="003A2ED4">
        <w:rPr>
          <w:b/>
        </w:rPr>
        <w:t>έγκριση του 4ου ανακεφαλαιωτικού πίνακα εργασιών και του 1ου πρωτοκόλλου κανονισμού τιμών μονάδας νέων εργασιών για το έργο «</w:t>
      </w:r>
      <w:r>
        <w:rPr>
          <w:b/>
        </w:rPr>
        <w:t>Κ</w:t>
      </w:r>
      <w:r w:rsidRPr="003A2ED4">
        <w:rPr>
          <w:b/>
        </w:rPr>
        <w:t xml:space="preserve">ατασκευή γηπέδου 5χ5 στην περιοχή </w:t>
      </w:r>
      <w:r>
        <w:rPr>
          <w:b/>
        </w:rPr>
        <w:t>Α</w:t>
      </w:r>
      <w:r w:rsidRPr="003A2ED4">
        <w:rPr>
          <w:b/>
        </w:rPr>
        <w:t xml:space="preserve">γίας </w:t>
      </w:r>
      <w:r>
        <w:rPr>
          <w:b/>
        </w:rPr>
        <w:t>Τ</w:t>
      </w:r>
      <w:r w:rsidRPr="003A2ED4">
        <w:rPr>
          <w:b/>
        </w:rPr>
        <w:t>ριάδας».</w:t>
      </w:r>
    </w:p>
    <w:p w:rsidR="003A2ED4" w:rsidRDefault="00DE708A" w:rsidP="00DE708A">
      <w:pPr>
        <w:tabs>
          <w:tab w:val="left" w:pos="0"/>
        </w:tabs>
        <w:jc w:val="both"/>
        <w:rPr>
          <w:b/>
        </w:rPr>
      </w:pPr>
      <w:r>
        <w:rPr>
          <w:b/>
        </w:rPr>
        <w:tab/>
      </w:r>
      <w:r w:rsidRPr="0057444E">
        <w:rPr>
          <w:bCs/>
          <w:i/>
          <w:iCs/>
        </w:rPr>
        <w:t xml:space="preserve">Εισηγητής: </w:t>
      </w:r>
      <w:r w:rsidR="00AD5AD1">
        <w:rPr>
          <w:bCs/>
          <w:i/>
          <w:iCs/>
        </w:rPr>
        <w:t>Παναγιώτης Βαρσάμης</w:t>
      </w:r>
    </w:p>
    <w:p w:rsidR="003A2ED4" w:rsidRDefault="003A2ED4" w:rsidP="003A2ED4">
      <w:pPr>
        <w:tabs>
          <w:tab w:val="left" w:pos="284"/>
          <w:tab w:val="left" w:pos="4680"/>
        </w:tabs>
        <w:jc w:val="both"/>
        <w:rPr>
          <w:b/>
        </w:rPr>
      </w:pPr>
    </w:p>
    <w:p w:rsidR="007C6E78" w:rsidRPr="003A2ED4" w:rsidRDefault="007C6E78" w:rsidP="003A2ED4">
      <w:pPr>
        <w:tabs>
          <w:tab w:val="left" w:pos="284"/>
          <w:tab w:val="left" w:pos="4680"/>
        </w:tabs>
        <w:jc w:val="both"/>
        <w:rPr>
          <w:b/>
        </w:rPr>
      </w:pPr>
    </w:p>
    <w:p w:rsidR="00452193" w:rsidRPr="00452193" w:rsidRDefault="00452193" w:rsidP="00452193">
      <w:pPr>
        <w:pStyle w:val="a6"/>
        <w:numPr>
          <w:ilvl w:val="0"/>
          <w:numId w:val="5"/>
        </w:numPr>
        <w:rPr>
          <w:b/>
        </w:rPr>
      </w:pPr>
      <w:r w:rsidRPr="00452193">
        <w:rPr>
          <w:b/>
        </w:rPr>
        <w:t xml:space="preserve">Λήψη απόφασης για την έγκριση του </w:t>
      </w:r>
      <w:r>
        <w:rPr>
          <w:b/>
        </w:rPr>
        <w:t>1</w:t>
      </w:r>
      <w:r w:rsidRPr="00452193">
        <w:rPr>
          <w:b/>
        </w:rPr>
        <w:t>ου ανακεφαλαιωτικού πίνακα εργασιών και του 1ου πρωτοκόλλου κανονισμού τιμών μονάδας νέων εργασιών για το έργο «</w:t>
      </w:r>
      <w:r>
        <w:rPr>
          <w:b/>
        </w:rPr>
        <w:t>Αποκατάσταση υποδομών Μουρικίου – Υπάτου</w:t>
      </w:r>
      <w:r w:rsidRPr="00452193">
        <w:rPr>
          <w:b/>
        </w:rPr>
        <w:t>».</w:t>
      </w:r>
    </w:p>
    <w:p w:rsidR="00CF035F" w:rsidRDefault="00452193" w:rsidP="00452193">
      <w:pPr>
        <w:tabs>
          <w:tab w:val="left" w:pos="0"/>
        </w:tabs>
        <w:jc w:val="both"/>
        <w:rPr>
          <w:bCs/>
          <w:i/>
          <w:iCs/>
        </w:rPr>
      </w:pPr>
      <w:r>
        <w:rPr>
          <w:b/>
        </w:rPr>
        <w:tab/>
      </w:r>
      <w:r w:rsidRPr="0057444E">
        <w:rPr>
          <w:bCs/>
          <w:i/>
          <w:iCs/>
        </w:rPr>
        <w:t xml:space="preserve">Εισηγητής: </w:t>
      </w:r>
      <w:r>
        <w:rPr>
          <w:bCs/>
          <w:i/>
          <w:iCs/>
        </w:rPr>
        <w:t>Ευάγγελος Ζήσης</w:t>
      </w:r>
    </w:p>
    <w:p w:rsidR="00452193" w:rsidRDefault="00452193" w:rsidP="00452193">
      <w:pPr>
        <w:tabs>
          <w:tab w:val="left" w:pos="284"/>
          <w:tab w:val="left" w:pos="4680"/>
        </w:tabs>
        <w:jc w:val="both"/>
        <w:rPr>
          <w:b/>
        </w:rPr>
      </w:pPr>
    </w:p>
    <w:p w:rsidR="007C6E78" w:rsidRPr="00452193" w:rsidRDefault="007C6E78" w:rsidP="00452193">
      <w:pPr>
        <w:tabs>
          <w:tab w:val="left" w:pos="284"/>
          <w:tab w:val="left" w:pos="4680"/>
        </w:tabs>
        <w:jc w:val="both"/>
        <w:rPr>
          <w:b/>
        </w:rPr>
      </w:pPr>
    </w:p>
    <w:p w:rsidR="00452193" w:rsidRDefault="00452193" w:rsidP="00452193">
      <w:pPr>
        <w:pStyle w:val="a6"/>
        <w:numPr>
          <w:ilvl w:val="0"/>
          <w:numId w:val="5"/>
        </w:numPr>
        <w:jc w:val="both"/>
        <w:rPr>
          <w:b/>
        </w:rPr>
      </w:pPr>
      <w:r>
        <w:rPr>
          <w:b/>
        </w:rPr>
        <w:t>Λήψη απόφασης για την α</w:t>
      </w:r>
      <w:r w:rsidRPr="00452193">
        <w:rPr>
          <w:b/>
        </w:rPr>
        <w:t>νάθεση στον μειοδότη του έργου «Ανάπλαση – συντήρηση κοιμητηρίων ΔΕ  Θήβας»  προϋπολογιζόμενης  αξίας 30.000,00 ευρώ προ ΦΠΑ  (37.200 Ευρώ με ΦΠΑ 24%).</w:t>
      </w:r>
    </w:p>
    <w:p w:rsidR="00452193" w:rsidRPr="00452193" w:rsidRDefault="00452193" w:rsidP="00452193">
      <w:pPr>
        <w:ind w:left="720"/>
        <w:jc w:val="both"/>
        <w:rPr>
          <w:b/>
        </w:rPr>
      </w:pPr>
      <w:r w:rsidRPr="0057444E">
        <w:rPr>
          <w:bCs/>
          <w:i/>
          <w:iCs/>
        </w:rPr>
        <w:t xml:space="preserve">Εισηγητής: </w:t>
      </w:r>
      <w:r>
        <w:rPr>
          <w:bCs/>
          <w:i/>
          <w:iCs/>
        </w:rPr>
        <w:t>Παρασκευάς Θεοδοσιάδης</w:t>
      </w:r>
    </w:p>
    <w:p w:rsidR="00452193" w:rsidRPr="00452193" w:rsidRDefault="00452193" w:rsidP="00452193">
      <w:pPr>
        <w:rPr>
          <w:b/>
        </w:rPr>
      </w:pPr>
    </w:p>
    <w:p w:rsidR="00CF035F" w:rsidRDefault="00F67A95" w:rsidP="002B45B2">
      <w:pPr>
        <w:pStyle w:val="a6"/>
        <w:numPr>
          <w:ilvl w:val="0"/>
          <w:numId w:val="5"/>
        </w:numPr>
        <w:tabs>
          <w:tab w:val="left" w:pos="284"/>
          <w:tab w:val="left" w:pos="4680"/>
        </w:tabs>
        <w:jc w:val="both"/>
        <w:rPr>
          <w:b/>
        </w:rPr>
      </w:pPr>
      <w:r>
        <w:rPr>
          <w:b/>
        </w:rPr>
        <w:lastRenderedPageBreak/>
        <w:t>Λήψη απόφασης για την έ</w:t>
      </w:r>
      <w:r w:rsidRPr="00F67A95">
        <w:rPr>
          <w:b/>
        </w:rPr>
        <w:t>γκριση πρωτοκόλλου προσωρινής και οριστικής παραλαβής του έργου: «ΔΙΑΜΟΡΦΩΣΗ ΠΕΡΙΒΑΛΛΟΝΤΟΣ ΧΩΡΟΥ ΓΗΠΕΔΟΥ ΤΕΝΝΙΣ ΣΤΗΝ ΤΚ ΞΗΡΟΝΟΜΗΣ»</w:t>
      </w:r>
    </w:p>
    <w:p w:rsidR="00F67A95" w:rsidRDefault="00F67A95" w:rsidP="00F67A95">
      <w:pPr>
        <w:tabs>
          <w:tab w:val="left" w:pos="0"/>
        </w:tabs>
        <w:jc w:val="both"/>
        <w:rPr>
          <w:bCs/>
          <w:i/>
          <w:iCs/>
        </w:rPr>
      </w:pPr>
      <w:r>
        <w:rPr>
          <w:b/>
        </w:rPr>
        <w:tab/>
      </w:r>
      <w:r w:rsidRPr="0057444E">
        <w:rPr>
          <w:bCs/>
          <w:i/>
          <w:iCs/>
        </w:rPr>
        <w:t>Εισηγητής:</w:t>
      </w:r>
      <w:r>
        <w:rPr>
          <w:bCs/>
          <w:i/>
          <w:iCs/>
        </w:rPr>
        <w:t xml:space="preserve"> Παρασκευάς Θεοδοσιάδης</w:t>
      </w:r>
    </w:p>
    <w:p w:rsidR="00F67A95" w:rsidRDefault="00F67A95" w:rsidP="00F67A95">
      <w:pPr>
        <w:tabs>
          <w:tab w:val="left" w:pos="0"/>
        </w:tabs>
        <w:jc w:val="both"/>
        <w:rPr>
          <w:bCs/>
          <w:i/>
          <w:iCs/>
        </w:rPr>
      </w:pPr>
    </w:p>
    <w:p w:rsidR="00F67A95" w:rsidRDefault="00F67A95" w:rsidP="00F67A95">
      <w:pPr>
        <w:tabs>
          <w:tab w:val="left" w:pos="0"/>
        </w:tabs>
        <w:jc w:val="both"/>
        <w:rPr>
          <w:b/>
        </w:rPr>
      </w:pPr>
    </w:p>
    <w:p w:rsidR="00CF035F" w:rsidRDefault="00E70A9A" w:rsidP="002B45B2">
      <w:pPr>
        <w:pStyle w:val="a6"/>
        <w:numPr>
          <w:ilvl w:val="0"/>
          <w:numId w:val="5"/>
        </w:numPr>
        <w:tabs>
          <w:tab w:val="left" w:pos="284"/>
          <w:tab w:val="left" w:pos="4680"/>
        </w:tabs>
        <w:jc w:val="both"/>
        <w:rPr>
          <w:b/>
        </w:rPr>
      </w:pPr>
      <w:r>
        <w:rPr>
          <w:b/>
        </w:rPr>
        <w:t>Λήψη απόφασης για την εξειδίκευση πίστωσης για επιστροφή χρημάτων</w:t>
      </w:r>
      <w:r w:rsidR="00B62DFB">
        <w:rPr>
          <w:b/>
        </w:rPr>
        <w:t xml:space="preserve"> 50,00 €</w:t>
      </w:r>
      <w:r>
        <w:rPr>
          <w:b/>
        </w:rPr>
        <w:t>.</w:t>
      </w:r>
    </w:p>
    <w:p w:rsidR="00E70A9A" w:rsidRDefault="00E70A9A" w:rsidP="00E70A9A">
      <w:pPr>
        <w:pStyle w:val="a6"/>
        <w:tabs>
          <w:tab w:val="left" w:pos="284"/>
          <w:tab w:val="left" w:pos="4680"/>
        </w:tabs>
        <w:jc w:val="both"/>
        <w:rPr>
          <w:bCs/>
          <w:i/>
          <w:iCs/>
        </w:rPr>
      </w:pPr>
      <w:r w:rsidRPr="0057444E">
        <w:rPr>
          <w:bCs/>
          <w:i/>
          <w:iCs/>
        </w:rPr>
        <w:t>Εισηγητής:</w:t>
      </w:r>
      <w:r>
        <w:rPr>
          <w:bCs/>
          <w:i/>
          <w:iCs/>
        </w:rPr>
        <w:t xml:space="preserve"> Ελένη Παπαγιαννάκη</w:t>
      </w:r>
    </w:p>
    <w:p w:rsidR="00E70A9A" w:rsidRDefault="00E70A9A" w:rsidP="00E70A9A">
      <w:pPr>
        <w:pStyle w:val="a6"/>
        <w:tabs>
          <w:tab w:val="left" w:pos="284"/>
          <w:tab w:val="left" w:pos="4680"/>
        </w:tabs>
        <w:jc w:val="both"/>
        <w:rPr>
          <w:bCs/>
          <w:i/>
          <w:iCs/>
        </w:rPr>
      </w:pPr>
    </w:p>
    <w:p w:rsidR="00E70A9A" w:rsidRDefault="00E70A9A" w:rsidP="00E70A9A">
      <w:pPr>
        <w:pStyle w:val="a6"/>
        <w:tabs>
          <w:tab w:val="left" w:pos="284"/>
          <w:tab w:val="left" w:pos="4680"/>
        </w:tabs>
        <w:jc w:val="both"/>
        <w:rPr>
          <w:b/>
        </w:rPr>
      </w:pPr>
    </w:p>
    <w:p w:rsidR="00E70A9A" w:rsidRDefault="00E70A9A" w:rsidP="00E70A9A">
      <w:pPr>
        <w:pStyle w:val="a6"/>
        <w:numPr>
          <w:ilvl w:val="0"/>
          <w:numId w:val="5"/>
        </w:numPr>
        <w:tabs>
          <w:tab w:val="left" w:pos="284"/>
          <w:tab w:val="left" w:pos="4680"/>
        </w:tabs>
        <w:jc w:val="both"/>
        <w:rPr>
          <w:b/>
        </w:rPr>
      </w:pPr>
      <w:r>
        <w:rPr>
          <w:b/>
        </w:rPr>
        <w:t>Λήψη απόφασης για την εξειδίκευση πίστωσης για επιστροφή χρημάτων</w:t>
      </w:r>
      <w:r w:rsidR="007C6E78">
        <w:rPr>
          <w:b/>
        </w:rPr>
        <w:t xml:space="preserve"> ποσού 243,96</w:t>
      </w:r>
      <w:r w:rsidR="00B62DFB">
        <w:rPr>
          <w:b/>
        </w:rPr>
        <w:t xml:space="preserve"> €</w:t>
      </w:r>
      <w:r>
        <w:rPr>
          <w:b/>
        </w:rPr>
        <w:t>.</w:t>
      </w:r>
    </w:p>
    <w:p w:rsidR="00E70A9A" w:rsidRDefault="00E70A9A" w:rsidP="00E70A9A">
      <w:pPr>
        <w:pStyle w:val="a6"/>
        <w:tabs>
          <w:tab w:val="left" w:pos="284"/>
          <w:tab w:val="left" w:pos="4680"/>
        </w:tabs>
        <w:jc w:val="both"/>
        <w:rPr>
          <w:bCs/>
          <w:i/>
          <w:iCs/>
        </w:rPr>
      </w:pPr>
      <w:r w:rsidRPr="0057444E">
        <w:rPr>
          <w:bCs/>
          <w:i/>
          <w:iCs/>
        </w:rPr>
        <w:t>Εισηγητής:</w:t>
      </w:r>
      <w:r>
        <w:rPr>
          <w:bCs/>
          <w:i/>
          <w:iCs/>
        </w:rPr>
        <w:t xml:space="preserve"> Ελένη Παπαγιαννάκη</w:t>
      </w:r>
    </w:p>
    <w:p w:rsidR="00CF035F" w:rsidRDefault="00CF035F" w:rsidP="00E70A9A">
      <w:pPr>
        <w:tabs>
          <w:tab w:val="left" w:pos="284"/>
          <w:tab w:val="left" w:pos="4680"/>
        </w:tabs>
        <w:jc w:val="both"/>
        <w:rPr>
          <w:b/>
        </w:rPr>
      </w:pPr>
    </w:p>
    <w:p w:rsidR="00E70A9A" w:rsidRPr="00E70A9A" w:rsidRDefault="00E70A9A" w:rsidP="00E70A9A">
      <w:pPr>
        <w:tabs>
          <w:tab w:val="left" w:pos="284"/>
          <w:tab w:val="left" w:pos="4680"/>
        </w:tabs>
        <w:jc w:val="both"/>
        <w:rPr>
          <w:b/>
        </w:rPr>
      </w:pPr>
    </w:p>
    <w:p w:rsidR="00CF035F" w:rsidRDefault="00E81818" w:rsidP="002B45B2">
      <w:pPr>
        <w:pStyle w:val="a6"/>
        <w:numPr>
          <w:ilvl w:val="0"/>
          <w:numId w:val="5"/>
        </w:numPr>
        <w:tabs>
          <w:tab w:val="left" w:pos="284"/>
          <w:tab w:val="left" w:pos="4680"/>
        </w:tabs>
        <w:jc w:val="both"/>
        <w:rPr>
          <w:b/>
        </w:rPr>
      </w:pPr>
      <w:r>
        <w:rPr>
          <w:b/>
        </w:rPr>
        <w:t>Λήψη απόφασης για την απόδοση εντάλματος προπληρωμής του υπολόγου δημοτικού υπαλλήλου Στέρπη Ιωάννη, ποσού 2.314,83 €.</w:t>
      </w:r>
    </w:p>
    <w:p w:rsidR="00E81818" w:rsidRDefault="00E81818" w:rsidP="00E81818">
      <w:pPr>
        <w:pStyle w:val="a6"/>
        <w:tabs>
          <w:tab w:val="left" w:pos="284"/>
          <w:tab w:val="left" w:pos="4680"/>
        </w:tabs>
        <w:jc w:val="both"/>
        <w:rPr>
          <w:bCs/>
          <w:i/>
          <w:iCs/>
        </w:rPr>
      </w:pPr>
      <w:r w:rsidRPr="0057444E">
        <w:rPr>
          <w:bCs/>
          <w:i/>
          <w:iCs/>
        </w:rPr>
        <w:t>Εισηγητής:</w:t>
      </w:r>
      <w:r>
        <w:rPr>
          <w:bCs/>
          <w:i/>
          <w:iCs/>
        </w:rPr>
        <w:t xml:space="preserve"> Ελένη Παπαγιαννάκη</w:t>
      </w:r>
    </w:p>
    <w:p w:rsidR="00E81818" w:rsidRDefault="00E81818" w:rsidP="00E81818">
      <w:pPr>
        <w:tabs>
          <w:tab w:val="left" w:pos="0"/>
        </w:tabs>
        <w:jc w:val="both"/>
        <w:rPr>
          <w:b/>
        </w:rPr>
      </w:pPr>
    </w:p>
    <w:p w:rsidR="00E81818" w:rsidRDefault="00E81818" w:rsidP="00E81818">
      <w:pPr>
        <w:tabs>
          <w:tab w:val="left" w:pos="284"/>
          <w:tab w:val="left" w:pos="4680"/>
        </w:tabs>
        <w:jc w:val="both"/>
        <w:rPr>
          <w:b/>
        </w:rPr>
      </w:pPr>
    </w:p>
    <w:p w:rsidR="00CF035F" w:rsidRDefault="00E81818" w:rsidP="002B45B2">
      <w:pPr>
        <w:pStyle w:val="a6"/>
        <w:numPr>
          <w:ilvl w:val="0"/>
          <w:numId w:val="5"/>
        </w:numPr>
        <w:tabs>
          <w:tab w:val="left" w:pos="284"/>
          <w:tab w:val="left" w:pos="4680"/>
        </w:tabs>
        <w:jc w:val="both"/>
        <w:rPr>
          <w:b/>
        </w:rPr>
      </w:pPr>
      <w:r>
        <w:rPr>
          <w:b/>
        </w:rPr>
        <w:t>Λήψη απόφασης για την δ</w:t>
      </w:r>
      <w:r w:rsidRPr="00E81818">
        <w:rPr>
          <w:b/>
        </w:rPr>
        <w:t>ιαγραφή βεβαιωμένων οφειλών από κατανάλωση νερού για το χρονικό διάστημα από Α’ εξαμ. 2002 έως και β’ εξαμ. 2017 λόγω συνωνυμίας και βεβαίωση εκ νέου σε άλλο ΑΦΜ.</w:t>
      </w:r>
    </w:p>
    <w:p w:rsidR="00E81818" w:rsidRDefault="00E81818" w:rsidP="00E81818">
      <w:pPr>
        <w:pStyle w:val="a6"/>
        <w:tabs>
          <w:tab w:val="left" w:pos="284"/>
          <w:tab w:val="left" w:pos="720"/>
        </w:tabs>
        <w:jc w:val="both"/>
        <w:rPr>
          <w:bCs/>
          <w:i/>
          <w:iCs/>
        </w:rPr>
      </w:pPr>
      <w:r w:rsidRPr="0057444E">
        <w:rPr>
          <w:bCs/>
          <w:i/>
          <w:iCs/>
        </w:rPr>
        <w:t>Εισηγητής:</w:t>
      </w:r>
      <w:r>
        <w:rPr>
          <w:bCs/>
          <w:i/>
          <w:iCs/>
        </w:rPr>
        <w:t xml:space="preserve"> Ελένη Παπαγιαννάκη</w:t>
      </w:r>
    </w:p>
    <w:p w:rsidR="00E81818" w:rsidRDefault="00E81818" w:rsidP="00E81818">
      <w:pPr>
        <w:tabs>
          <w:tab w:val="left" w:pos="284"/>
          <w:tab w:val="left" w:pos="4680"/>
        </w:tabs>
        <w:jc w:val="both"/>
        <w:rPr>
          <w:b/>
        </w:rPr>
      </w:pPr>
    </w:p>
    <w:p w:rsidR="00E81818" w:rsidRPr="00E81818" w:rsidRDefault="00E81818" w:rsidP="00E81818">
      <w:pPr>
        <w:tabs>
          <w:tab w:val="left" w:pos="284"/>
          <w:tab w:val="left" w:pos="4680"/>
        </w:tabs>
        <w:jc w:val="both"/>
        <w:rPr>
          <w:b/>
        </w:rPr>
      </w:pPr>
    </w:p>
    <w:p w:rsidR="00CF035F" w:rsidRDefault="007C6E78" w:rsidP="002B45B2">
      <w:pPr>
        <w:pStyle w:val="a6"/>
        <w:numPr>
          <w:ilvl w:val="0"/>
          <w:numId w:val="5"/>
        </w:numPr>
        <w:tabs>
          <w:tab w:val="left" w:pos="284"/>
          <w:tab w:val="left" w:pos="4680"/>
        </w:tabs>
        <w:jc w:val="both"/>
        <w:rPr>
          <w:b/>
        </w:rPr>
      </w:pPr>
      <w:r w:rsidRPr="007C6E78">
        <w:rPr>
          <w:b/>
        </w:rPr>
        <w:t xml:space="preserve">Αποδοχή  ποσού 349.416,92€ από ΥΠ.ΕΣ. που αφορά “IA κατανομή έτους 2021 ”   </w:t>
      </w:r>
    </w:p>
    <w:p w:rsidR="007C6E78" w:rsidRDefault="007C6E78" w:rsidP="007C6E78">
      <w:pPr>
        <w:pStyle w:val="a6"/>
        <w:tabs>
          <w:tab w:val="left" w:pos="284"/>
          <w:tab w:val="left" w:pos="720"/>
        </w:tabs>
        <w:jc w:val="both"/>
        <w:rPr>
          <w:bCs/>
          <w:i/>
          <w:iCs/>
        </w:rPr>
      </w:pPr>
      <w:r w:rsidRPr="0057444E">
        <w:rPr>
          <w:bCs/>
          <w:i/>
          <w:iCs/>
        </w:rPr>
        <w:t>Εισηγητής:</w:t>
      </w:r>
      <w:r>
        <w:rPr>
          <w:bCs/>
          <w:i/>
          <w:iCs/>
        </w:rPr>
        <w:t xml:space="preserve"> Ελένη Παπαγιαννάκη</w:t>
      </w:r>
    </w:p>
    <w:p w:rsidR="007C6E78" w:rsidRDefault="007C6E78" w:rsidP="007C6E78">
      <w:pPr>
        <w:tabs>
          <w:tab w:val="left" w:pos="284"/>
          <w:tab w:val="left" w:pos="4680"/>
        </w:tabs>
        <w:jc w:val="both"/>
        <w:rPr>
          <w:b/>
        </w:rPr>
      </w:pPr>
    </w:p>
    <w:p w:rsidR="007C6E78" w:rsidRDefault="007C6E78" w:rsidP="007C6E78">
      <w:pPr>
        <w:tabs>
          <w:tab w:val="left" w:pos="284"/>
          <w:tab w:val="left" w:pos="4680"/>
        </w:tabs>
        <w:jc w:val="both"/>
        <w:rPr>
          <w:b/>
        </w:rPr>
      </w:pPr>
    </w:p>
    <w:p w:rsidR="007C6E78" w:rsidRPr="007C6E78" w:rsidRDefault="007C6E78" w:rsidP="007C6E78">
      <w:pPr>
        <w:tabs>
          <w:tab w:val="left" w:pos="284"/>
          <w:tab w:val="left" w:pos="4680"/>
        </w:tabs>
        <w:jc w:val="both"/>
        <w:rPr>
          <w:b/>
        </w:rPr>
      </w:pPr>
    </w:p>
    <w:p w:rsidR="009C4CAC" w:rsidRDefault="009C4CAC" w:rsidP="00956CBC">
      <w:pPr>
        <w:tabs>
          <w:tab w:val="left" w:pos="1620"/>
          <w:tab w:val="left" w:pos="4680"/>
        </w:tabs>
        <w:ind w:left="-284"/>
        <w:jc w:val="both"/>
        <w:rPr>
          <w:b/>
          <w:u w:val="single"/>
        </w:rPr>
      </w:pPr>
    </w:p>
    <w:p w:rsidR="00956CBC" w:rsidRPr="00255CBE" w:rsidRDefault="00956CBC" w:rsidP="00956CBC">
      <w:pPr>
        <w:tabs>
          <w:tab w:val="left" w:pos="1620"/>
          <w:tab w:val="left" w:pos="4680"/>
        </w:tabs>
        <w:ind w:left="-284"/>
        <w:jc w:val="both"/>
        <w:rPr>
          <w:b/>
          <w:u w:val="single"/>
        </w:rPr>
      </w:pPr>
      <w:r w:rsidRPr="00255CBE">
        <w:rPr>
          <w:b/>
          <w:u w:val="single"/>
        </w:rPr>
        <w:t>Αποδέκτες Πίνακα Διανομής: κ.κ. Δημοτικούς Συμβούλους</w:t>
      </w:r>
    </w:p>
    <w:p w:rsidR="00956CBC" w:rsidRPr="00D82B09" w:rsidRDefault="00956CBC" w:rsidP="00956CBC">
      <w:pPr>
        <w:tabs>
          <w:tab w:val="left" w:pos="1620"/>
          <w:tab w:val="left" w:pos="4680"/>
        </w:tabs>
        <w:ind w:left="-284"/>
        <w:jc w:val="both"/>
        <w:rPr>
          <w:b/>
        </w:rPr>
      </w:pPr>
      <w:r w:rsidRPr="00D82B09">
        <w:rPr>
          <w:b/>
        </w:rPr>
        <w:t>ΤΑΚΤΙΚΑ ΜΕΛΗ</w:t>
      </w:r>
    </w:p>
    <w:p w:rsidR="00956CBC" w:rsidRPr="00255CBE" w:rsidRDefault="00956CBC" w:rsidP="00956CBC">
      <w:pPr>
        <w:tabs>
          <w:tab w:val="left" w:pos="1620"/>
          <w:tab w:val="left" w:pos="4680"/>
        </w:tabs>
        <w:ind w:left="-284"/>
        <w:jc w:val="both"/>
      </w:pPr>
      <w:r w:rsidRPr="00255CBE">
        <w:t xml:space="preserve">Παπασπύρου Γεώργιος </w:t>
      </w:r>
    </w:p>
    <w:p w:rsidR="00956CBC" w:rsidRPr="00255CBE" w:rsidRDefault="00956CBC" w:rsidP="00956CBC">
      <w:pPr>
        <w:tabs>
          <w:tab w:val="left" w:pos="1620"/>
          <w:tab w:val="left" w:pos="4680"/>
        </w:tabs>
        <w:ind w:left="-284"/>
        <w:jc w:val="both"/>
      </w:pPr>
      <w:r>
        <w:t>Τσαραμπάρ</w:t>
      </w:r>
      <w:r w:rsidRPr="00255CBE">
        <w:t xml:space="preserve">ης Παναγιώτης </w:t>
      </w:r>
    </w:p>
    <w:p w:rsidR="00956CBC" w:rsidRPr="00255CBE" w:rsidRDefault="00956CBC" w:rsidP="00956CBC">
      <w:pPr>
        <w:tabs>
          <w:tab w:val="left" w:pos="1620"/>
          <w:tab w:val="left" w:pos="4680"/>
        </w:tabs>
        <w:ind w:left="-284"/>
        <w:jc w:val="both"/>
      </w:pPr>
      <w:r w:rsidRPr="00255CBE">
        <w:t xml:space="preserve">Κοβάνης Νικόλαος </w:t>
      </w:r>
    </w:p>
    <w:p w:rsidR="00956CBC" w:rsidRPr="00255CBE" w:rsidRDefault="00956CBC" w:rsidP="00956CBC">
      <w:pPr>
        <w:tabs>
          <w:tab w:val="left" w:pos="1620"/>
          <w:tab w:val="left" w:pos="4680"/>
        </w:tabs>
        <w:ind w:left="-284"/>
        <w:jc w:val="both"/>
      </w:pPr>
      <w:r w:rsidRPr="00255CBE">
        <w:t xml:space="preserve">Παπαδημητρίου Ιωάννης </w:t>
      </w:r>
    </w:p>
    <w:p w:rsidR="00956CBC" w:rsidRPr="00255CBE" w:rsidRDefault="00956CBC" w:rsidP="00956CBC">
      <w:pPr>
        <w:tabs>
          <w:tab w:val="left" w:pos="1620"/>
          <w:tab w:val="left" w:pos="4680"/>
        </w:tabs>
        <w:ind w:left="-284"/>
        <w:jc w:val="both"/>
      </w:pPr>
      <w:r w:rsidRPr="00255CBE">
        <w:t xml:space="preserve">Κατσιμίχα Μαρίνα </w:t>
      </w:r>
    </w:p>
    <w:p w:rsidR="00956CBC" w:rsidRPr="00255CBE" w:rsidRDefault="00956CBC" w:rsidP="00956CBC">
      <w:pPr>
        <w:tabs>
          <w:tab w:val="left" w:pos="1620"/>
          <w:tab w:val="left" w:pos="4680"/>
        </w:tabs>
        <w:ind w:left="-284"/>
        <w:jc w:val="both"/>
      </w:pPr>
      <w:r w:rsidRPr="00255CBE">
        <w:t xml:space="preserve">Δαγδελένης Απόστολος </w:t>
      </w:r>
    </w:p>
    <w:p w:rsidR="00956CBC" w:rsidRPr="00255CBE" w:rsidRDefault="00956CBC" w:rsidP="00956CBC">
      <w:pPr>
        <w:tabs>
          <w:tab w:val="left" w:pos="1620"/>
          <w:tab w:val="left" w:pos="4680"/>
        </w:tabs>
        <w:ind w:left="-284"/>
        <w:jc w:val="both"/>
      </w:pPr>
      <w:r w:rsidRPr="00255CBE">
        <w:t xml:space="preserve">Βενιζέλος Κωνσταντίνος </w:t>
      </w:r>
    </w:p>
    <w:p w:rsidR="00956CBC" w:rsidRPr="00255CBE" w:rsidRDefault="00956CBC" w:rsidP="00956CBC">
      <w:pPr>
        <w:tabs>
          <w:tab w:val="left" w:pos="1620"/>
          <w:tab w:val="left" w:pos="4680"/>
        </w:tabs>
        <w:ind w:left="-284"/>
        <w:jc w:val="both"/>
      </w:pPr>
      <w:r w:rsidRPr="00255CBE">
        <w:t xml:space="preserve">Τουλουμάκος Αντώνης </w:t>
      </w:r>
    </w:p>
    <w:p w:rsidR="00956CBC" w:rsidRPr="00A403B6" w:rsidRDefault="00956CBC" w:rsidP="00956CBC">
      <w:pPr>
        <w:tabs>
          <w:tab w:val="left" w:pos="1620"/>
          <w:tab w:val="left" w:pos="4680"/>
        </w:tabs>
        <w:ind w:left="-284"/>
        <w:jc w:val="both"/>
      </w:pPr>
    </w:p>
    <w:p w:rsidR="00956CBC" w:rsidRPr="00A403B6" w:rsidRDefault="00956CBC" w:rsidP="00956CBC">
      <w:pPr>
        <w:tabs>
          <w:tab w:val="left" w:pos="1620"/>
          <w:tab w:val="left" w:pos="4680"/>
        </w:tabs>
        <w:ind w:left="-284"/>
        <w:jc w:val="both"/>
        <w:rPr>
          <w:b/>
        </w:rPr>
      </w:pPr>
      <w:r w:rsidRPr="00A403B6">
        <w:rPr>
          <w:b/>
        </w:rPr>
        <w:t>ΑΝΑΠΛΗΡΩΜΑΤΙΚΑ ΜΕΛΗ</w:t>
      </w:r>
    </w:p>
    <w:p w:rsidR="00956CBC" w:rsidRPr="00A403B6" w:rsidRDefault="00956CBC" w:rsidP="00956CBC">
      <w:pPr>
        <w:tabs>
          <w:tab w:val="left" w:pos="1620"/>
          <w:tab w:val="left" w:pos="4680"/>
        </w:tabs>
        <w:ind w:left="-284"/>
        <w:jc w:val="both"/>
      </w:pPr>
      <w:r w:rsidRPr="00A403B6">
        <w:t xml:space="preserve">Βόλης Κωνσταντίνος </w:t>
      </w:r>
    </w:p>
    <w:p w:rsidR="00956CBC" w:rsidRPr="00A403B6" w:rsidRDefault="00956CBC" w:rsidP="00956CBC">
      <w:pPr>
        <w:tabs>
          <w:tab w:val="left" w:pos="1620"/>
          <w:tab w:val="left" w:pos="4680"/>
        </w:tabs>
        <w:ind w:left="-284"/>
        <w:jc w:val="both"/>
      </w:pPr>
      <w:r w:rsidRPr="00A403B6">
        <w:t>Κ</w:t>
      </w:r>
      <w:r w:rsidR="00647BA3">
        <w:t>ο</w:t>
      </w:r>
      <w:r w:rsidRPr="00A403B6">
        <w:t>ντο</w:t>
      </w:r>
      <w:r w:rsidR="00647BA3">
        <w:t>ύ</w:t>
      </w:r>
      <w:r w:rsidRPr="00A403B6">
        <w:t xml:space="preserve"> Ιουλία </w:t>
      </w:r>
    </w:p>
    <w:p w:rsidR="00956CBC" w:rsidRPr="00A403B6" w:rsidRDefault="00956CBC" w:rsidP="00956CBC">
      <w:pPr>
        <w:tabs>
          <w:tab w:val="left" w:pos="1620"/>
          <w:tab w:val="left" w:pos="4680"/>
        </w:tabs>
        <w:ind w:left="-284"/>
        <w:jc w:val="both"/>
      </w:pPr>
      <w:r w:rsidRPr="00A403B6">
        <w:t xml:space="preserve">Κυπριωτάκης Ευάγγελος </w:t>
      </w:r>
    </w:p>
    <w:p w:rsidR="00956CBC" w:rsidRPr="00A403B6" w:rsidRDefault="00956CBC" w:rsidP="00956CBC">
      <w:pPr>
        <w:tabs>
          <w:tab w:val="left" w:pos="1620"/>
          <w:tab w:val="left" w:pos="4680"/>
        </w:tabs>
        <w:ind w:left="-284"/>
        <w:jc w:val="both"/>
      </w:pPr>
      <w:r w:rsidRPr="00A403B6">
        <w:t xml:space="preserve">Πετεινάρης Πέτρος </w:t>
      </w:r>
    </w:p>
    <w:p w:rsidR="00956CBC" w:rsidRPr="00A403B6" w:rsidRDefault="00956CBC" w:rsidP="00956CBC">
      <w:pPr>
        <w:tabs>
          <w:tab w:val="left" w:pos="1620"/>
          <w:tab w:val="left" w:pos="4680"/>
        </w:tabs>
        <w:ind w:left="-284"/>
        <w:jc w:val="both"/>
      </w:pPr>
      <w:r w:rsidRPr="00A403B6">
        <w:t xml:space="preserve">Τραμπάκουλος Ηλίας </w:t>
      </w:r>
    </w:p>
    <w:p w:rsidR="001859FC" w:rsidRPr="00956CBC" w:rsidRDefault="00956CBC" w:rsidP="00D37EFB">
      <w:pPr>
        <w:tabs>
          <w:tab w:val="left" w:pos="1620"/>
          <w:tab w:val="left" w:pos="4680"/>
        </w:tabs>
        <w:ind w:left="-284"/>
        <w:jc w:val="both"/>
      </w:pPr>
      <w:r>
        <w:t>Λοΐζου Ειρήνη</w:t>
      </w:r>
    </w:p>
    <w:sectPr w:rsidR="001859FC" w:rsidRPr="00956CBC" w:rsidSect="00540062">
      <w:headerReference w:type="even" r:id="rId8"/>
      <w:headerReference w:type="default" r:id="rId9"/>
      <w:footerReference w:type="even" r:id="rId10"/>
      <w:footerReference w:type="default" r:id="rId11"/>
      <w:headerReference w:type="first" r:id="rId12"/>
      <w:footerReference w:type="first" r:id="rId13"/>
      <w:pgSz w:w="11906" w:h="16838"/>
      <w:pgMar w:top="993" w:right="1133"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D1C" w:rsidRDefault="00423D1C" w:rsidP="002F6C97">
      <w:r>
        <w:separator/>
      </w:r>
    </w:p>
  </w:endnote>
  <w:endnote w:type="continuationSeparator" w:id="1">
    <w:p w:rsidR="00423D1C" w:rsidRDefault="00423D1C" w:rsidP="002F6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D1C" w:rsidRDefault="00423D1C" w:rsidP="002F6C97">
      <w:r>
        <w:separator/>
      </w:r>
    </w:p>
  </w:footnote>
  <w:footnote w:type="continuationSeparator" w:id="1">
    <w:p w:rsidR="00423D1C" w:rsidRDefault="00423D1C" w:rsidP="002F6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97" w:rsidRDefault="002F6C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290"/>
    <w:multiLevelType w:val="hybridMultilevel"/>
    <w:tmpl w:val="FBDCD6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FF7BAC"/>
    <w:multiLevelType w:val="hybridMultilevel"/>
    <w:tmpl w:val="949C9A7A"/>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
    <w:nsid w:val="6349375B"/>
    <w:multiLevelType w:val="hybridMultilevel"/>
    <w:tmpl w:val="CAE075B6"/>
    <w:lvl w:ilvl="0" w:tplc="C77A4CEC">
      <w:start w:val="1"/>
      <w:numFmt w:val="ordinal"/>
      <w:lvlText w:val="%1."/>
      <w:lvlJc w:val="right"/>
      <w:pPr>
        <w:ind w:left="720" w:hanging="360"/>
      </w:pPr>
      <w:rPr>
        <w:rFonts w:hint="default"/>
        <w:b/>
        <w:outline w:val="0"/>
        <w:shadow/>
        <w:emboss w:val="0"/>
        <w:imprint w:val="0"/>
        <w:vanish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D4A71B8"/>
    <w:multiLevelType w:val="hybridMultilevel"/>
    <w:tmpl w:val="BEA09B44"/>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
    <w:nsid w:val="6F0A1623"/>
    <w:multiLevelType w:val="hybridMultilevel"/>
    <w:tmpl w:val="7534E724"/>
    <w:lvl w:ilvl="0" w:tplc="C92C2316">
      <w:start w:val="1"/>
      <w:numFmt w:val="decimal"/>
      <w:lvlText w:val="%1."/>
      <w:lvlJc w:val="left"/>
      <w:pPr>
        <w:ind w:left="280" w:hanging="564"/>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155E9"/>
    <w:rsid w:val="0000074E"/>
    <w:rsid w:val="00001EBB"/>
    <w:rsid w:val="000070E0"/>
    <w:rsid w:val="000101DA"/>
    <w:rsid w:val="00021E3B"/>
    <w:rsid w:val="00037B74"/>
    <w:rsid w:val="00041AA2"/>
    <w:rsid w:val="00055ADC"/>
    <w:rsid w:val="00056807"/>
    <w:rsid w:val="00056DF3"/>
    <w:rsid w:val="00057653"/>
    <w:rsid w:val="00084009"/>
    <w:rsid w:val="000919EE"/>
    <w:rsid w:val="000951F6"/>
    <w:rsid w:val="000A03DE"/>
    <w:rsid w:val="000A2EF9"/>
    <w:rsid w:val="000A4DF4"/>
    <w:rsid w:val="000C19FC"/>
    <w:rsid w:val="000C6D85"/>
    <w:rsid w:val="000D63C9"/>
    <w:rsid w:val="000E4820"/>
    <w:rsid w:val="00100340"/>
    <w:rsid w:val="001032AF"/>
    <w:rsid w:val="00112488"/>
    <w:rsid w:val="00112F9F"/>
    <w:rsid w:val="001212CA"/>
    <w:rsid w:val="00133A78"/>
    <w:rsid w:val="0016154C"/>
    <w:rsid w:val="001622B0"/>
    <w:rsid w:val="00165282"/>
    <w:rsid w:val="00176955"/>
    <w:rsid w:val="00181015"/>
    <w:rsid w:val="001859FC"/>
    <w:rsid w:val="00192393"/>
    <w:rsid w:val="00194153"/>
    <w:rsid w:val="001A67AB"/>
    <w:rsid w:val="001A6BE3"/>
    <w:rsid w:val="001B7A78"/>
    <w:rsid w:val="001C430E"/>
    <w:rsid w:val="001C77F4"/>
    <w:rsid w:val="001D5251"/>
    <w:rsid w:val="001D5972"/>
    <w:rsid w:val="001D7510"/>
    <w:rsid w:val="001E39F8"/>
    <w:rsid w:val="001E7231"/>
    <w:rsid w:val="001F6385"/>
    <w:rsid w:val="001F6E3A"/>
    <w:rsid w:val="0021038D"/>
    <w:rsid w:val="0021180F"/>
    <w:rsid w:val="002159D9"/>
    <w:rsid w:val="0021706B"/>
    <w:rsid w:val="00223F23"/>
    <w:rsid w:val="00232567"/>
    <w:rsid w:val="002352A0"/>
    <w:rsid w:val="00235D85"/>
    <w:rsid w:val="00240BC7"/>
    <w:rsid w:val="00247796"/>
    <w:rsid w:val="00255CBE"/>
    <w:rsid w:val="00262459"/>
    <w:rsid w:val="002625A6"/>
    <w:rsid w:val="00263763"/>
    <w:rsid w:val="002873ED"/>
    <w:rsid w:val="002A1FA7"/>
    <w:rsid w:val="002B02BD"/>
    <w:rsid w:val="002B240C"/>
    <w:rsid w:val="002B2ED0"/>
    <w:rsid w:val="002C063F"/>
    <w:rsid w:val="002C6532"/>
    <w:rsid w:val="002D3916"/>
    <w:rsid w:val="002D47DA"/>
    <w:rsid w:val="002E67A2"/>
    <w:rsid w:val="002F6C97"/>
    <w:rsid w:val="002F75F8"/>
    <w:rsid w:val="00300112"/>
    <w:rsid w:val="003026F7"/>
    <w:rsid w:val="00307D1C"/>
    <w:rsid w:val="00311AF4"/>
    <w:rsid w:val="00325EB8"/>
    <w:rsid w:val="003267D0"/>
    <w:rsid w:val="003351F0"/>
    <w:rsid w:val="00345C3D"/>
    <w:rsid w:val="00346625"/>
    <w:rsid w:val="00353943"/>
    <w:rsid w:val="0036123B"/>
    <w:rsid w:val="00361FC3"/>
    <w:rsid w:val="00363D86"/>
    <w:rsid w:val="00365E4C"/>
    <w:rsid w:val="00376E6A"/>
    <w:rsid w:val="00377E84"/>
    <w:rsid w:val="003A1BC8"/>
    <w:rsid w:val="003A2ED4"/>
    <w:rsid w:val="003A6012"/>
    <w:rsid w:val="003B4A22"/>
    <w:rsid w:val="003C0C89"/>
    <w:rsid w:val="003C6A28"/>
    <w:rsid w:val="003C7B67"/>
    <w:rsid w:val="003D06B2"/>
    <w:rsid w:val="003D73BF"/>
    <w:rsid w:val="003F0664"/>
    <w:rsid w:val="003F263F"/>
    <w:rsid w:val="003F28FB"/>
    <w:rsid w:val="0040158C"/>
    <w:rsid w:val="00403FCF"/>
    <w:rsid w:val="00405FBC"/>
    <w:rsid w:val="004100C0"/>
    <w:rsid w:val="004102F2"/>
    <w:rsid w:val="00423D1C"/>
    <w:rsid w:val="004326AB"/>
    <w:rsid w:val="0043560F"/>
    <w:rsid w:val="004457FA"/>
    <w:rsid w:val="00452193"/>
    <w:rsid w:val="00455C94"/>
    <w:rsid w:val="0046612A"/>
    <w:rsid w:val="00470E99"/>
    <w:rsid w:val="00472496"/>
    <w:rsid w:val="00495D86"/>
    <w:rsid w:val="004A21F6"/>
    <w:rsid w:val="004A5C08"/>
    <w:rsid w:val="004A5D1E"/>
    <w:rsid w:val="004A7B0C"/>
    <w:rsid w:val="004C1D87"/>
    <w:rsid w:val="004D1385"/>
    <w:rsid w:val="004E22D1"/>
    <w:rsid w:val="004F185A"/>
    <w:rsid w:val="004F4EFD"/>
    <w:rsid w:val="004F5DF3"/>
    <w:rsid w:val="004F63E8"/>
    <w:rsid w:val="004F7489"/>
    <w:rsid w:val="00501A31"/>
    <w:rsid w:val="005063A4"/>
    <w:rsid w:val="00506CD7"/>
    <w:rsid w:val="0051241F"/>
    <w:rsid w:val="0051317F"/>
    <w:rsid w:val="00514DB4"/>
    <w:rsid w:val="00514EC6"/>
    <w:rsid w:val="00517A59"/>
    <w:rsid w:val="0052000A"/>
    <w:rsid w:val="00521499"/>
    <w:rsid w:val="00522F9D"/>
    <w:rsid w:val="005300CE"/>
    <w:rsid w:val="005330C7"/>
    <w:rsid w:val="00540062"/>
    <w:rsid w:val="00546A04"/>
    <w:rsid w:val="00552E4F"/>
    <w:rsid w:val="0055644F"/>
    <w:rsid w:val="00560B48"/>
    <w:rsid w:val="005627FD"/>
    <w:rsid w:val="0056607A"/>
    <w:rsid w:val="00573DD6"/>
    <w:rsid w:val="0057444E"/>
    <w:rsid w:val="00574829"/>
    <w:rsid w:val="00582F9F"/>
    <w:rsid w:val="005B2644"/>
    <w:rsid w:val="005B6C04"/>
    <w:rsid w:val="005D3E79"/>
    <w:rsid w:val="005D54AB"/>
    <w:rsid w:val="005D558F"/>
    <w:rsid w:val="005D73D9"/>
    <w:rsid w:val="005E105F"/>
    <w:rsid w:val="005E747C"/>
    <w:rsid w:val="005F1CD3"/>
    <w:rsid w:val="005F480E"/>
    <w:rsid w:val="006155E9"/>
    <w:rsid w:val="0061684D"/>
    <w:rsid w:val="0062715E"/>
    <w:rsid w:val="00630533"/>
    <w:rsid w:val="00634022"/>
    <w:rsid w:val="0063672C"/>
    <w:rsid w:val="006423A2"/>
    <w:rsid w:val="00647BA3"/>
    <w:rsid w:val="006511EE"/>
    <w:rsid w:val="00651938"/>
    <w:rsid w:val="00652B9E"/>
    <w:rsid w:val="00652D51"/>
    <w:rsid w:val="00656128"/>
    <w:rsid w:val="00657F82"/>
    <w:rsid w:val="00660B1C"/>
    <w:rsid w:val="00666730"/>
    <w:rsid w:val="00666E0B"/>
    <w:rsid w:val="006713D6"/>
    <w:rsid w:val="00681C68"/>
    <w:rsid w:val="0068667C"/>
    <w:rsid w:val="006920CB"/>
    <w:rsid w:val="00693055"/>
    <w:rsid w:val="0069760E"/>
    <w:rsid w:val="006A3F79"/>
    <w:rsid w:val="006A5729"/>
    <w:rsid w:val="006B0C22"/>
    <w:rsid w:val="006C6FA2"/>
    <w:rsid w:val="006D0401"/>
    <w:rsid w:val="006E1B5F"/>
    <w:rsid w:val="006E2455"/>
    <w:rsid w:val="006E736C"/>
    <w:rsid w:val="006F1FF0"/>
    <w:rsid w:val="006F3F4F"/>
    <w:rsid w:val="00716C7D"/>
    <w:rsid w:val="00723F89"/>
    <w:rsid w:val="00724600"/>
    <w:rsid w:val="00731AE9"/>
    <w:rsid w:val="00736400"/>
    <w:rsid w:val="0074356A"/>
    <w:rsid w:val="007531BE"/>
    <w:rsid w:val="0075486A"/>
    <w:rsid w:val="00760DFE"/>
    <w:rsid w:val="00767525"/>
    <w:rsid w:val="00772A9D"/>
    <w:rsid w:val="00774B4D"/>
    <w:rsid w:val="0078272B"/>
    <w:rsid w:val="007902F5"/>
    <w:rsid w:val="0079072A"/>
    <w:rsid w:val="007934DA"/>
    <w:rsid w:val="007A062F"/>
    <w:rsid w:val="007A2694"/>
    <w:rsid w:val="007A7177"/>
    <w:rsid w:val="007B69D9"/>
    <w:rsid w:val="007C0F7E"/>
    <w:rsid w:val="007C3BCB"/>
    <w:rsid w:val="007C566F"/>
    <w:rsid w:val="007C5E47"/>
    <w:rsid w:val="007C6E78"/>
    <w:rsid w:val="007D531F"/>
    <w:rsid w:val="007D6D88"/>
    <w:rsid w:val="007E7D81"/>
    <w:rsid w:val="007F320E"/>
    <w:rsid w:val="00801ED7"/>
    <w:rsid w:val="00811A53"/>
    <w:rsid w:val="00811A7D"/>
    <w:rsid w:val="00813525"/>
    <w:rsid w:val="00823577"/>
    <w:rsid w:val="00830739"/>
    <w:rsid w:val="0085080A"/>
    <w:rsid w:val="00855622"/>
    <w:rsid w:val="00860E69"/>
    <w:rsid w:val="008612EA"/>
    <w:rsid w:val="00865E48"/>
    <w:rsid w:val="0087279C"/>
    <w:rsid w:val="008812F2"/>
    <w:rsid w:val="008857FE"/>
    <w:rsid w:val="008863EA"/>
    <w:rsid w:val="008933D1"/>
    <w:rsid w:val="008A6583"/>
    <w:rsid w:val="008A7BE7"/>
    <w:rsid w:val="008B41F0"/>
    <w:rsid w:val="008E2BBD"/>
    <w:rsid w:val="008F1D19"/>
    <w:rsid w:val="00906FFF"/>
    <w:rsid w:val="00907475"/>
    <w:rsid w:val="00912762"/>
    <w:rsid w:val="009148A4"/>
    <w:rsid w:val="0091659D"/>
    <w:rsid w:val="009169D7"/>
    <w:rsid w:val="0092381A"/>
    <w:rsid w:val="0092619B"/>
    <w:rsid w:val="009319B6"/>
    <w:rsid w:val="00931CBB"/>
    <w:rsid w:val="0093351F"/>
    <w:rsid w:val="009474E4"/>
    <w:rsid w:val="00950981"/>
    <w:rsid w:val="00956CBC"/>
    <w:rsid w:val="0096477D"/>
    <w:rsid w:val="00983ADA"/>
    <w:rsid w:val="00990778"/>
    <w:rsid w:val="00990B4E"/>
    <w:rsid w:val="009967C2"/>
    <w:rsid w:val="00997FBE"/>
    <w:rsid w:val="009B0E75"/>
    <w:rsid w:val="009C090E"/>
    <w:rsid w:val="009C2779"/>
    <w:rsid w:val="009C4CAC"/>
    <w:rsid w:val="009D3D93"/>
    <w:rsid w:val="009D462F"/>
    <w:rsid w:val="009D61E1"/>
    <w:rsid w:val="009E39FE"/>
    <w:rsid w:val="009E5B59"/>
    <w:rsid w:val="009E7574"/>
    <w:rsid w:val="009F4009"/>
    <w:rsid w:val="009F407C"/>
    <w:rsid w:val="00A0099C"/>
    <w:rsid w:val="00A110A5"/>
    <w:rsid w:val="00A12FD0"/>
    <w:rsid w:val="00A21379"/>
    <w:rsid w:val="00A2283A"/>
    <w:rsid w:val="00A2658C"/>
    <w:rsid w:val="00A33696"/>
    <w:rsid w:val="00A403B6"/>
    <w:rsid w:val="00A53371"/>
    <w:rsid w:val="00A724D5"/>
    <w:rsid w:val="00A75B45"/>
    <w:rsid w:val="00A801EF"/>
    <w:rsid w:val="00A83998"/>
    <w:rsid w:val="00A83A38"/>
    <w:rsid w:val="00A90450"/>
    <w:rsid w:val="00A90483"/>
    <w:rsid w:val="00A91C60"/>
    <w:rsid w:val="00AD020E"/>
    <w:rsid w:val="00AD5AD1"/>
    <w:rsid w:val="00AF1C12"/>
    <w:rsid w:val="00AF6A2D"/>
    <w:rsid w:val="00B00021"/>
    <w:rsid w:val="00B03AEF"/>
    <w:rsid w:val="00B07C9A"/>
    <w:rsid w:val="00B105AE"/>
    <w:rsid w:val="00B10A3C"/>
    <w:rsid w:val="00B147E3"/>
    <w:rsid w:val="00B15505"/>
    <w:rsid w:val="00B162AF"/>
    <w:rsid w:val="00B246A2"/>
    <w:rsid w:val="00B258AD"/>
    <w:rsid w:val="00B26057"/>
    <w:rsid w:val="00B337CB"/>
    <w:rsid w:val="00B40342"/>
    <w:rsid w:val="00B4221F"/>
    <w:rsid w:val="00B43232"/>
    <w:rsid w:val="00B47118"/>
    <w:rsid w:val="00B50A85"/>
    <w:rsid w:val="00B51BC3"/>
    <w:rsid w:val="00B53ECF"/>
    <w:rsid w:val="00B5711C"/>
    <w:rsid w:val="00B62DFB"/>
    <w:rsid w:val="00B67540"/>
    <w:rsid w:val="00B91E12"/>
    <w:rsid w:val="00BA221C"/>
    <w:rsid w:val="00BA45CF"/>
    <w:rsid w:val="00BB6BA3"/>
    <w:rsid w:val="00BB7D26"/>
    <w:rsid w:val="00BD11AD"/>
    <w:rsid w:val="00BF0909"/>
    <w:rsid w:val="00BF2C3C"/>
    <w:rsid w:val="00BF4A39"/>
    <w:rsid w:val="00C00091"/>
    <w:rsid w:val="00C01645"/>
    <w:rsid w:val="00C10730"/>
    <w:rsid w:val="00C13268"/>
    <w:rsid w:val="00C158ED"/>
    <w:rsid w:val="00C34E19"/>
    <w:rsid w:val="00C36160"/>
    <w:rsid w:val="00C41F51"/>
    <w:rsid w:val="00C54592"/>
    <w:rsid w:val="00C6010C"/>
    <w:rsid w:val="00C6194A"/>
    <w:rsid w:val="00C82665"/>
    <w:rsid w:val="00C94AB4"/>
    <w:rsid w:val="00C96B01"/>
    <w:rsid w:val="00CB7BF4"/>
    <w:rsid w:val="00CC3E33"/>
    <w:rsid w:val="00CD0DA3"/>
    <w:rsid w:val="00CF035F"/>
    <w:rsid w:val="00D0003E"/>
    <w:rsid w:val="00D013A1"/>
    <w:rsid w:val="00D114EE"/>
    <w:rsid w:val="00D11C26"/>
    <w:rsid w:val="00D132FD"/>
    <w:rsid w:val="00D14BB2"/>
    <w:rsid w:val="00D21417"/>
    <w:rsid w:val="00D312B7"/>
    <w:rsid w:val="00D329BD"/>
    <w:rsid w:val="00D357AE"/>
    <w:rsid w:val="00D37EFB"/>
    <w:rsid w:val="00D439ED"/>
    <w:rsid w:val="00D44DCD"/>
    <w:rsid w:val="00D530C9"/>
    <w:rsid w:val="00D60511"/>
    <w:rsid w:val="00D62046"/>
    <w:rsid w:val="00D64942"/>
    <w:rsid w:val="00D73D56"/>
    <w:rsid w:val="00D7464F"/>
    <w:rsid w:val="00D76E1A"/>
    <w:rsid w:val="00D80C70"/>
    <w:rsid w:val="00D82B09"/>
    <w:rsid w:val="00D9505A"/>
    <w:rsid w:val="00D97899"/>
    <w:rsid w:val="00DA072B"/>
    <w:rsid w:val="00DA35E7"/>
    <w:rsid w:val="00DB2023"/>
    <w:rsid w:val="00DB227A"/>
    <w:rsid w:val="00DB26AA"/>
    <w:rsid w:val="00DC1303"/>
    <w:rsid w:val="00DD06FB"/>
    <w:rsid w:val="00DD25E5"/>
    <w:rsid w:val="00DD286A"/>
    <w:rsid w:val="00DE2CAE"/>
    <w:rsid w:val="00DE3097"/>
    <w:rsid w:val="00DE708A"/>
    <w:rsid w:val="00DF4205"/>
    <w:rsid w:val="00DF6591"/>
    <w:rsid w:val="00DF72DE"/>
    <w:rsid w:val="00E0662A"/>
    <w:rsid w:val="00E206B4"/>
    <w:rsid w:val="00E24DEA"/>
    <w:rsid w:val="00E27D18"/>
    <w:rsid w:val="00E3181E"/>
    <w:rsid w:val="00E37C16"/>
    <w:rsid w:val="00E41C47"/>
    <w:rsid w:val="00E467F3"/>
    <w:rsid w:val="00E65014"/>
    <w:rsid w:val="00E7040E"/>
    <w:rsid w:val="00E70A9A"/>
    <w:rsid w:val="00E718AD"/>
    <w:rsid w:val="00E71C2C"/>
    <w:rsid w:val="00E7597D"/>
    <w:rsid w:val="00E81818"/>
    <w:rsid w:val="00E8349C"/>
    <w:rsid w:val="00E83895"/>
    <w:rsid w:val="00E85E21"/>
    <w:rsid w:val="00E9167C"/>
    <w:rsid w:val="00EB0EB1"/>
    <w:rsid w:val="00EB490A"/>
    <w:rsid w:val="00EC1028"/>
    <w:rsid w:val="00EC60FE"/>
    <w:rsid w:val="00EC6FB2"/>
    <w:rsid w:val="00EC7732"/>
    <w:rsid w:val="00ED1167"/>
    <w:rsid w:val="00EE1949"/>
    <w:rsid w:val="00EE5575"/>
    <w:rsid w:val="00EE70B2"/>
    <w:rsid w:val="00F01FB6"/>
    <w:rsid w:val="00F054D2"/>
    <w:rsid w:val="00F10A53"/>
    <w:rsid w:val="00F12051"/>
    <w:rsid w:val="00F2149D"/>
    <w:rsid w:val="00F241C3"/>
    <w:rsid w:val="00F252F8"/>
    <w:rsid w:val="00F543C7"/>
    <w:rsid w:val="00F54CDE"/>
    <w:rsid w:val="00F56837"/>
    <w:rsid w:val="00F57332"/>
    <w:rsid w:val="00F67A95"/>
    <w:rsid w:val="00F83894"/>
    <w:rsid w:val="00F84291"/>
    <w:rsid w:val="00F93379"/>
    <w:rsid w:val="00F9617E"/>
    <w:rsid w:val="00F96C55"/>
    <w:rsid w:val="00FA4469"/>
    <w:rsid w:val="00FA6751"/>
    <w:rsid w:val="00FB27F2"/>
    <w:rsid w:val="00FD1300"/>
    <w:rsid w:val="00FD524E"/>
    <w:rsid w:val="00FE010C"/>
    <w:rsid w:val="00FE2692"/>
    <w:rsid w:val="00FF0411"/>
    <w:rsid w:val="00FF3DBF"/>
    <w:rsid w:val="00FF4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FC3"/>
    <w:pPr>
      <w:suppressAutoHyphens/>
    </w:pPr>
    <w:rPr>
      <w:lang w:eastAsia="ar-SA"/>
    </w:rPr>
  </w:style>
  <w:style w:type="paragraph" w:styleId="Web">
    <w:name w:val="Normal (Web)"/>
    <w:basedOn w:val="a"/>
    <w:uiPriority w:val="99"/>
    <w:unhideWhenUsed/>
    <w:rsid w:val="00E7040E"/>
    <w:pPr>
      <w:spacing w:before="100" w:beforeAutospacing="1" w:after="119"/>
    </w:pPr>
  </w:style>
  <w:style w:type="paragraph" w:styleId="a4">
    <w:name w:val="header"/>
    <w:basedOn w:val="a"/>
    <w:link w:val="Char"/>
    <w:unhideWhenUsed/>
    <w:rsid w:val="002F6C97"/>
    <w:pPr>
      <w:tabs>
        <w:tab w:val="center" w:pos="4153"/>
        <w:tab w:val="right" w:pos="8306"/>
      </w:tabs>
    </w:pPr>
  </w:style>
  <w:style w:type="character" w:customStyle="1" w:styleId="Char">
    <w:name w:val="Κεφαλίδα Char"/>
    <w:basedOn w:val="a0"/>
    <w:link w:val="a4"/>
    <w:rsid w:val="002F6C97"/>
    <w:rPr>
      <w:sz w:val="24"/>
      <w:szCs w:val="24"/>
    </w:rPr>
  </w:style>
  <w:style w:type="paragraph" w:styleId="a5">
    <w:name w:val="footer"/>
    <w:basedOn w:val="a"/>
    <w:link w:val="Char0"/>
    <w:unhideWhenUsed/>
    <w:rsid w:val="002F6C97"/>
    <w:pPr>
      <w:tabs>
        <w:tab w:val="center" w:pos="4153"/>
        <w:tab w:val="right" w:pos="8306"/>
      </w:tabs>
    </w:pPr>
  </w:style>
  <w:style w:type="character" w:customStyle="1" w:styleId="Char0">
    <w:name w:val="Υποσέλιδο Char"/>
    <w:basedOn w:val="a0"/>
    <w:link w:val="a5"/>
    <w:rsid w:val="002F6C97"/>
    <w:rPr>
      <w:sz w:val="24"/>
      <w:szCs w:val="24"/>
    </w:rPr>
  </w:style>
  <w:style w:type="paragraph" w:styleId="a6">
    <w:name w:val="List Paragraph"/>
    <w:basedOn w:val="a"/>
    <w:uiPriority w:val="34"/>
    <w:qFormat/>
    <w:rsid w:val="00FE010C"/>
    <w:pPr>
      <w:ind w:left="720"/>
      <w:contextualSpacing/>
    </w:pPr>
  </w:style>
  <w:style w:type="character" w:styleId="-">
    <w:name w:val="Hyperlink"/>
    <w:basedOn w:val="a0"/>
    <w:unhideWhenUsed/>
    <w:rsid w:val="00055ADC"/>
    <w:rPr>
      <w:color w:val="0000FF" w:themeColor="hyperlink"/>
      <w:u w:val="single"/>
    </w:rPr>
  </w:style>
  <w:style w:type="character" w:customStyle="1" w:styleId="UnresolvedMention">
    <w:name w:val="Unresolved Mention"/>
    <w:basedOn w:val="a0"/>
    <w:uiPriority w:val="99"/>
    <w:semiHidden/>
    <w:unhideWhenUsed/>
    <w:rsid w:val="00055A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73873">
      <w:bodyDiv w:val="1"/>
      <w:marLeft w:val="0"/>
      <w:marRight w:val="0"/>
      <w:marTop w:val="0"/>
      <w:marBottom w:val="0"/>
      <w:divBdr>
        <w:top w:val="none" w:sz="0" w:space="0" w:color="auto"/>
        <w:left w:val="none" w:sz="0" w:space="0" w:color="auto"/>
        <w:bottom w:val="none" w:sz="0" w:space="0" w:color="auto"/>
        <w:right w:val="none" w:sz="0" w:space="0" w:color="auto"/>
      </w:divBdr>
    </w:div>
    <w:div w:id="125129878">
      <w:bodyDiv w:val="1"/>
      <w:marLeft w:val="0"/>
      <w:marRight w:val="0"/>
      <w:marTop w:val="0"/>
      <w:marBottom w:val="0"/>
      <w:divBdr>
        <w:top w:val="none" w:sz="0" w:space="0" w:color="auto"/>
        <w:left w:val="none" w:sz="0" w:space="0" w:color="auto"/>
        <w:bottom w:val="none" w:sz="0" w:space="0" w:color="auto"/>
        <w:right w:val="none" w:sz="0" w:space="0" w:color="auto"/>
      </w:divBdr>
    </w:div>
    <w:div w:id="133958191">
      <w:bodyDiv w:val="1"/>
      <w:marLeft w:val="0"/>
      <w:marRight w:val="0"/>
      <w:marTop w:val="0"/>
      <w:marBottom w:val="0"/>
      <w:divBdr>
        <w:top w:val="none" w:sz="0" w:space="0" w:color="auto"/>
        <w:left w:val="none" w:sz="0" w:space="0" w:color="auto"/>
        <w:bottom w:val="none" w:sz="0" w:space="0" w:color="auto"/>
        <w:right w:val="none" w:sz="0" w:space="0" w:color="auto"/>
      </w:divBdr>
    </w:div>
    <w:div w:id="170262735">
      <w:bodyDiv w:val="1"/>
      <w:marLeft w:val="0"/>
      <w:marRight w:val="0"/>
      <w:marTop w:val="0"/>
      <w:marBottom w:val="0"/>
      <w:divBdr>
        <w:top w:val="none" w:sz="0" w:space="0" w:color="auto"/>
        <w:left w:val="none" w:sz="0" w:space="0" w:color="auto"/>
        <w:bottom w:val="none" w:sz="0" w:space="0" w:color="auto"/>
        <w:right w:val="none" w:sz="0" w:space="0" w:color="auto"/>
      </w:divBdr>
    </w:div>
    <w:div w:id="196159672">
      <w:bodyDiv w:val="1"/>
      <w:marLeft w:val="0"/>
      <w:marRight w:val="0"/>
      <w:marTop w:val="0"/>
      <w:marBottom w:val="0"/>
      <w:divBdr>
        <w:top w:val="none" w:sz="0" w:space="0" w:color="auto"/>
        <w:left w:val="none" w:sz="0" w:space="0" w:color="auto"/>
        <w:bottom w:val="none" w:sz="0" w:space="0" w:color="auto"/>
        <w:right w:val="none" w:sz="0" w:space="0" w:color="auto"/>
      </w:divBdr>
    </w:div>
    <w:div w:id="213738548">
      <w:bodyDiv w:val="1"/>
      <w:marLeft w:val="0"/>
      <w:marRight w:val="0"/>
      <w:marTop w:val="0"/>
      <w:marBottom w:val="0"/>
      <w:divBdr>
        <w:top w:val="none" w:sz="0" w:space="0" w:color="auto"/>
        <w:left w:val="none" w:sz="0" w:space="0" w:color="auto"/>
        <w:bottom w:val="none" w:sz="0" w:space="0" w:color="auto"/>
        <w:right w:val="none" w:sz="0" w:space="0" w:color="auto"/>
      </w:divBdr>
    </w:div>
    <w:div w:id="227083659">
      <w:bodyDiv w:val="1"/>
      <w:marLeft w:val="0"/>
      <w:marRight w:val="0"/>
      <w:marTop w:val="0"/>
      <w:marBottom w:val="0"/>
      <w:divBdr>
        <w:top w:val="none" w:sz="0" w:space="0" w:color="auto"/>
        <w:left w:val="none" w:sz="0" w:space="0" w:color="auto"/>
        <w:bottom w:val="none" w:sz="0" w:space="0" w:color="auto"/>
        <w:right w:val="none" w:sz="0" w:space="0" w:color="auto"/>
      </w:divBdr>
    </w:div>
    <w:div w:id="237323940">
      <w:bodyDiv w:val="1"/>
      <w:marLeft w:val="0"/>
      <w:marRight w:val="0"/>
      <w:marTop w:val="0"/>
      <w:marBottom w:val="0"/>
      <w:divBdr>
        <w:top w:val="none" w:sz="0" w:space="0" w:color="auto"/>
        <w:left w:val="none" w:sz="0" w:space="0" w:color="auto"/>
        <w:bottom w:val="none" w:sz="0" w:space="0" w:color="auto"/>
        <w:right w:val="none" w:sz="0" w:space="0" w:color="auto"/>
      </w:divBdr>
    </w:div>
    <w:div w:id="254897132">
      <w:bodyDiv w:val="1"/>
      <w:marLeft w:val="0"/>
      <w:marRight w:val="0"/>
      <w:marTop w:val="0"/>
      <w:marBottom w:val="0"/>
      <w:divBdr>
        <w:top w:val="none" w:sz="0" w:space="0" w:color="auto"/>
        <w:left w:val="none" w:sz="0" w:space="0" w:color="auto"/>
        <w:bottom w:val="none" w:sz="0" w:space="0" w:color="auto"/>
        <w:right w:val="none" w:sz="0" w:space="0" w:color="auto"/>
      </w:divBdr>
    </w:div>
    <w:div w:id="315844777">
      <w:bodyDiv w:val="1"/>
      <w:marLeft w:val="0"/>
      <w:marRight w:val="0"/>
      <w:marTop w:val="0"/>
      <w:marBottom w:val="0"/>
      <w:divBdr>
        <w:top w:val="none" w:sz="0" w:space="0" w:color="auto"/>
        <w:left w:val="none" w:sz="0" w:space="0" w:color="auto"/>
        <w:bottom w:val="none" w:sz="0" w:space="0" w:color="auto"/>
        <w:right w:val="none" w:sz="0" w:space="0" w:color="auto"/>
      </w:divBdr>
    </w:div>
    <w:div w:id="347681719">
      <w:bodyDiv w:val="1"/>
      <w:marLeft w:val="0"/>
      <w:marRight w:val="0"/>
      <w:marTop w:val="0"/>
      <w:marBottom w:val="0"/>
      <w:divBdr>
        <w:top w:val="none" w:sz="0" w:space="0" w:color="auto"/>
        <w:left w:val="none" w:sz="0" w:space="0" w:color="auto"/>
        <w:bottom w:val="none" w:sz="0" w:space="0" w:color="auto"/>
        <w:right w:val="none" w:sz="0" w:space="0" w:color="auto"/>
      </w:divBdr>
    </w:div>
    <w:div w:id="457912852">
      <w:bodyDiv w:val="1"/>
      <w:marLeft w:val="0"/>
      <w:marRight w:val="0"/>
      <w:marTop w:val="0"/>
      <w:marBottom w:val="0"/>
      <w:divBdr>
        <w:top w:val="none" w:sz="0" w:space="0" w:color="auto"/>
        <w:left w:val="none" w:sz="0" w:space="0" w:color="auto"/>
        <w:bottom w:val="none" w:sz="0" w:space="0" w:color="auto"/>
        <w:right w:val="none" w:sz="0" w:space="0" w:color="auto"/>
      </w:divBdr>
    </w:div>
    <w:div w:id="508720594">
      <w:bodyDiv w:val="1"/>
      <w:marLeft w:val="0"/>
      <w:marRight w:val="0"/>
      <w:marTop w:val="0"/>
      <w:marBottom w:val="0"/>
      <w:divBdr>
        <w:top w:val="none" w:sz="0" w:space="0" w:color="auto"/>
        <w:left w:val="none" w:sz="0" w:space="0" w:color="auto"/>
        <w:bottom w:val="none" w:sz="0" w:space="0" w:color="auto"/>
        <w:right w:val="none" w:sz="0" w:space="0" w:color="auto"/>
      </w:divBdr>
    </w:div>
    <w:div w:id="511456994">
      <w:bodyDiv w:val="1"/>
      <w:marLeft w:val="0"/>
      <w:marRight w:val="0"/>
      <w:marTop w:val="0"/>
      <w:marBottom w:val="0"/>
      <w:divBdr>
        <w:top w:val="none" w:sz="0" w:space="0" w:color="auto"/>
        <w:left w:val="none" w:sz="0" w:space="0" w:color="auto"/>
        <w:bottom w:val="none" w:sz="0" w:space="0" w:color="auto"/>
        <w:right w:val="none" w:sz="0" w:space="0" w:color="auto"/>
      </w:divBdr>
    </w:div>
    <w:div w:id="539366655">
      <w:bodyDiv w:val="1"/>
      <w:marLeft w:val="0"/>
      <w:marRight w:val="0"/>
      <w:marTop w:val="0"/>
      <w:marBottom w:val="0"/>
      <w:divBdr>
        <w:top w:val="none" w:sz="0" w:space="0" w:color="auto"/>
        <w:left w:val="none" w:sz="0" w:space="0" w:color="auto"/>
        <w:bottom w:val="none" w:sz="0" w:space="0" w:color="auto"/>
        <w:right w:val="none" w:sz="0" w:space="0" w:color="auto"/>
      </w:divBdr>
    </w:div>
    <w:div w:id="560291465">
      <w:bodyDiv w:val="1"/>
      <w:marLeft w:val="0"/>
      <w:marRight w:val="0"/>
      <w:marTop w:val="0"/>
      <w:marBottom w:val="0"/>
      <w:divBdr>
        <w:top w:val="none" w:sz="0" w:space="0" w:color="auto"/>
        <w:left w:val="none" w:sz="0" w:space="0" w:color="auto"/>
        <w:bottom w:val="none" w:sz="0" w:space="0" w:color="auto"/>
        <w:right w:val="none" w:sz="0" w:space="0" w:color="auto"/>
      </w:divBdr>
    </w:div>
    <w:div w:id="570626166">
      <w:bodyDiv w:val="1"/>
      <w:marLeft w:val="0"/>
      <w:marRight w:val="0"/>
      <w:marTop w:val="0"/>
      <w:marBottom w:val="0"/>
      <w:divBdr>
        <w:top w:val="none" w:sz="0" w:space="0" w:color="auto"/>
        <w:left w:val="none" w:sz="0" w:space="0" w:color="auto"/>
        <w:bottom w:val="none" w:sz="0" w:space="0" w:color="auto"/>
        <w:right w:val="none" w:sz="0" w:space="0" w:color="auto"/>
      </w:divBdr>
    </w:div>
    <w:div w:id="584728269">
      <w:bodyDiv w:val="1"/>
      <w:marLeft w:val="0"/>
      <w:marRight w:val="0"/>
      <w:marTop w:val="0"/>
      <w:marBottom w:val="0"/>
      <w:divBdr>
        <w:top w:val="none" w:sz="0" w:space="0" w:color="auto"/>
        <w:left w:val="none" w:sz="0" w:space="0" w:color="auto"/>
        <w:bottom w:val="none" w:sz="0" w:space="0" w:color="auto"/>
        <w:right w:val="none" w:sz="0" w:space="0" w:color="auto"/>
      </w:divBdr>
    </w:div>
    <w:div w:id="627782304">
      <w:bodyDiv w:val="1"/>
      <w:marLeft w:val="0"/>
      <w:marRight w:val="0"/>
      <w:marTop w:val="0"/>
      <w:marBottom w:val="0"/>
      <w:divBdr>
        <w:top w:val="none" w:sz="0" w:space="0" w:color="auto"/>
        <w:left w:val="none" w:sz="0" w:space="0" w:color="auto"/>
        <w:bottom w:val="none" w:sz="0" w:space="0" w:color="auto"/>
        <w:right w:val="none" w:sz="0" w:space="0" w:color="auto"/>
      </w:divBdr>
    </w:div>
    <w:div w:id="668218525">
      <w:bodyDiv w:val="1"/>
      <w:marLeft w:val="0"/>
      <w:marRight w:val="0"/>
      <w:marTop w:val="0"/>
      <w:marBottom w:val="0"/>
      <w:divBdr>
        <w:top w:val="none" w:sz="0" w:space="0" w:color="auto"/>
        <w:left w:val="none" w:sz="0" w:space="0" w:color="auto"/>
        <w:bottom w:val="none" w:sz="0" w:space="0" w:color="auto"/>
        <w:right w:val="none" w:sz="0" w:space="0" w:color="auto"/>
      </w:divBdr>
    </w:div>
    <w:div w:id="669405392">
      <w:bodyDiv w:val="1"/>
      <w:marLeft w:val="0"/>
      <w:marRight w:val="0"/>
      <w:marTop w:val="0"/>
      <w:marBottom w:val="0"/>
      <w:divBdr>
        <w:top w:val="none" w:sz="0" w:space="0" w:color="auto"/>
        <w:left w:val="none" w:sz="0" w:space="0" w:color="auto"/>
        <w:bottom w:val="none" w:sz="0" w:space="0" w:color="auto"/>
        <w:right w:val="none" w:sz="0" w:space="0" w:color="auto"/>
      </w:divBdr>
    </w:div>
    <w:div w:id="677118123">
      <w:bodyDiv w:val="1"/>
      <w:marLeft w:val="0"/>
      <w:marRight w:val="0"/>
      <w:marTop w:val="0"/>
      <w:marBottom w:val="0"/>
      <w:divBdr>
        <w:top w:val="none" w:sz="0" w:space="0" w:color="auto"/>
        <w:left w:val="none" w:sz="0" w:space="0" w:color="auto"/>
        <w:bottom w:val="none" w:sz="0" w:space="0" w:color="auto"/>
        <w:right w:val="none" w:sz="0" w:space="0" w:color="auto"/>
      </w:divBdr>
    </w:div>
    <w:div w:id="741292767">
      <w:bodyDiv w:val="1"/>
      <w:marLeft w:val="0"/>
      <w:marRight w:val="0"/>
      <w:marTop w:val="0"/>
      <w:marBottom w:val="0"/>
      <w:divBdr>
        <w:top w:val="none" w:sz="0" w:space="0" w:color="auto"/>
        <w:left w:val="none" w:sz="0" w:space="0" w:color="auto"/>
        <w:bottom w:val="none" w:sz="0" w:space="0" w:color="auto"/>
        <w:right w:val="none" w:sz="0" w:space="0" w:color="auto"/>
      </w:divBdr>
    </w:div>
    <w:div w:id="774985275">
      <w:bodyDiv w:val="1"/>
      <w:marLeft w:val="0"/>
      <w:marRight w:val="0"/>
      <w:marTop w:val="0"/>
      <w:marBottom w:val="0"/>
      <w:divBdr>
        <w:top w:val="none" w:sz="0" w:space="0" w:color="auto"/>
        <w:left w:val="none" w:sz="0" w:space="0" w:color="auto"/>
        <w:bottom w:val="none" w:sz="0" w:space="0" w:color="auto"/>
        <w:right w:val="none" w:sz="0" w:space="0" w:color="auto"/>
      </w:divBdr>
    </w:div>
    <w:div w:id="799808705">
      <w:bodyDiv w:val="1"/>
      <w:marLeft w:val="0"/>
      <w:marRight w:val="0"/>
      <w:marTop w:val="0"/>
      <w:marBottom w:val="0"/>
      <w:divBdr>
        <w:top w:val="none" w:sz="0" w:space="0" w:color="auto"/>
        <w:left w:val="none" w:sz="0" w:space="0" w:color="auto"/>
        <w:bottom w:val="none" w:sz="0" w:space="0" w:color="auto"/>
        <w:right w:val="none" w:sz="0" w:space="0" w:color="auto"/>
      </w:divBdr>
    </w:div>
    <w:div w:id="817453409">
      <w:bodyDiv w:val="1"/>
      <w:marLeft w:val="0"/>
      <w:marRight w:val="0"/>
      <w:marTop w:val="0"/>
      <w:marBottom w:val="0"/>
      <w:divBdr>
        <w:top w:val="none" w:sz="0" w:space="0" w:color="auto"/>
        <w:left w:val="none" w:sz="0" w:space="0" w:color="auto"/>
        <w:bottom w:val="none" w:sz="0" w:space="0" w:color="auto"/>
        <w:right w:val="none" w:sz="0" w:space="0" w:color="auto"/>
      </w:divBdr>
    </w:div>
    <w:div w:id="896429516">
      <w:bodyDiv w:val="1"/>
      <w:marLeft w:val="0"/>
      <w:marRight w:val="0"/>
      <w:marTop w:val="0"/>
      <w:marBottom w:val="0"/>
      <w:divBdr>
        <w:top w:val="none" w:sz="0" w:space="0" w:color="auto"/>
        <w:left w:val="none" w:sz="0" w:space="0" w:color="auto"/>
        <w:bottom w:val="none" w:sz="0" w:space="0" w:color="auto"/>
        <w:right w:val="none" w:sz="0" w:space="0" w:color="auto"/>
      </w:divBdr>
    </w:div>
    <w:div w:id="929386173">
      <w:bodyDiv w:val="1"/>
      <w:marLeft w:val="0"/>
      <w:marRight w:val="0"/>
      <w:marTop w:val="0"/>
      <w:marBottom w:val="0"/>
      <w:divBdr>
        <w:top w:val="none" w:sz="0" w:space="0" w:color="auto"/>
        <w:left w:val="none" w:sz="0" w:space="0" w:color="auto"/>
        <w:bottom w:val="none" w:sz="0" w:space="0" w:color="auto"/>
        <w:right w:val="none" w:sz="0" w:space="0" w:color="auto"/>
      </w:divBdr>
    </w:div>
    <w:div w:id="959068918">
      <w:bodyDiv w:val="1"/>
      <w:marLeft w:val="0"/>
      <w:marRight w:val="0"/>
      <w:marTop w:val="0"/>
      <w:marBottom w:val="0"/>
      <w:divBdr>
        <w:top w:val="none" w:sz="0" w:space="0" w:color="auto"/>
        <w:left w:val="none" w:sz="0" w:space="0" w:color="auto"/>
        <w:bottom w:val="none" w:sz="0" w:space="0" w:color="auto"/>
        <w:right w:val="none" w:sz="0" w:space="0" w:color="auto"/>
      </w:divBdr>
    </w:div>
    <w:div w:id="959336546">
      <w:bodyDiv w:val="1"/>
      <w:marLeft w:val="0"/>
      <w:marRight w:val="0"/>
      <w:marTop w:val="0"/>
      <w:marBottom w:val="0"/>
      <w:divBdr>
        <w:top w:val="none" w:sz="0" w:space="0" w:color="auto"/>
        <w:left w:val="none" w:sz="0" w:space="0" w:color="auto"/>
        <w:bottom w:val="none" w:sz="0" w:space="0" w:color="auto"/>
        <w:right w:val="none" w:sz="0" w:space="0" w:color="auto"/>
      </w:divBdr>
    </w:div>
    <w:div w:id="972441607">
      <w:bodyDiv w:val="1"/>
      <w:marLeft w:val="0"/>
      <w:marRight w:val="0"/>
      <w:marTop w:val="0"/>
      <w:marBottom w:val="0"/>
      <w:divBdr>
        <w:top w:val="none" w:sz="0" w:space="0" w:color="auto"/>
        <w:left w:val="none" w:sz="0" w:space="0" w:color="auto"/>
        <w:bottom w:val="none" w:sz="0" w:space="0" w:color="auto"/>
        <w:right w:val="none" w:sz="0" w:space="0" w:color="auto"/>
      </w:divBdr>
    </w:div>
    <w:div w:id="979992448">
      <w:bodyDiv w:val="1"/>
      <w:marLeft w:val="0"/>
      <w:marRight w:val="0"/>
      <w:marTop w:val="0"/>
      <w:marBottom w:val="0"/>
      <w:divBdr>
        <w:top w:val="none" w:sz="0" w:space="0" w:color="auto"/>
        <w:left w:val="none" w:sz="0" w:space="0" w:color="auto"/>
        <w:bottom w:val="none" w:sz="0" w:space="0" w:color="auto"/>
        <w:right w:val="none" w:sz="0" w:space="0" w:color="auto"/>
      </w:divBdr>
    </w:div>
    <w:div w:id="980184628">
      <w:bodyDiv w:val="1"/>
      <w:marLeft w:val="0"/>
      <w:marRight w:val="0"/>
      <w:marTop w:val="0"/>
      <w:marBottom w:val="0"/>
      <w:divBdr>
        <w:top w:val="none" w:sz="0" w:space="0" w:color="auto"/>
        <w:left w:val="none" w:sz="0" w:space="0" w:color="auto"/>
        <w:bottom w:val="none" w:sz="0" w:space="0" w:color="auto"/>
        <w:right w:val="none" w:sz="0" w:space="0" w:color="auto"/>
      </w:divBdr>
    </w:div>
    <w:div w:id="987128282">
      <w:bodyDiv w:val="1"/>
      <w:marLeft w:val="0"/>
      <w:marRight w:val="0"/>
      <w:marTop w:val="0"/>
      <w:marBottom w:val="0"/>
      <w:divBdr>
        <w:top w:val="none" w:sz="0" w:space="0" w:color="auto"/>
        <w:left w:val="none" w:sz="0" w:space="0" w:color="auto"/>
        <w:bottom w:val="none" w:sz="0" w:space="0" w:color="auto"/>
        <w:right w:val="none" w:sz="0" w:space="0" w:color="auto"/>
      </w:divBdr>
    </w:div>
    <w:div w:id="1081755999">
      <w:bodyDiv w:val="1"/>
      <w:marLeft w:val="0"/>
      <w:marRight w:val="0"/>
      <w:marTop w:val="0"/>
      <w:marBottom w:val="0"/>
      <w:divBdr>
        <w:top w:val="none" w:sz="0" w:space="0" w:color="auto"/>
        <w:left w:val="none" w:sz="0" w:space="0" w:color="auto"/>
        <w:bottom w:val="none" w:sz="0" w:space="0" w:color="auto"/>
        <w:right w:val="none" w:sz="0" w:space="0" w:color="auto"/>
      </w:divBdr>
    </w:div>
    <w:div w:id="1107892887">
      <w:bodyDiv w:val="1"/>
      <w:marLeft w:val="0"/>
      <w:marRight w:val="0"/>
      <w:marTop w:val="0"/>
      <w:marBottom w:val="0"/>
      <w:divBdr>
        <w:top w:val="none" w:sz="0" w:space="0" w:color="auto"/>
        <w:left w:val="none" w:sz="0" w:space="0" w:color="auto"/>
        <w:bottom w:val="none" w:sz="0" w:space="0" w:color="auto"/>
        <w:right w:val="none" w:sz="0" w:space="0" w:color="auto"/>
      </w:divBdr>
    </w:div>
    <w:div w:id="1138457392">
      <w:bodyDiv w:val="1"/>
      <w:marLeft w:val="0"/>
      <w:marRight w:val="0"/>
      <w:marTop w:val="0"/>
      <w:marBottom w:val="0"/>
      <w:divBdr>
        <w:top w:val="none" w:sz="0" w:space="0" w:color="auto"/>
        <w:left w:val="none" w:sz="0" w:space="0" w:color="auto"/>
        <w:bottom w:val="none" w:sz="0" w:space="0" w:color="auto"/>
        <w:right w:val="none" w:sz="0" w:space="0" w:color="auto"/>
      </w:divBdr>
    </w:div>
    <w:div w:id="1204251166">
      <w:bodyDiv w:val="1"/>
      <w:marLeft w:val="0"/>
      <w:marRight w:val="0"/>
      <w:marTop w:val="0"/>
      <w:marBottom w:val="0"/>
      <w:divBdr>
        <w:top w:val="none" w:sz="0" w:space="0" w:color="auto"/>
        <w:left w:val="none" w:sz="0" w:space="0" w:color="auto"/>
        <w:bottom w:val="none" w:sz="0" w:space="0" w:color="auto"/>
        <w:right w:val="none" w:sz="0" w:space="0" w:color="auto"/>
      </w:divBdr>
    </w:div>
    <w:div w:id="1283343345">
      <w:bodyDiv w:val="1"/>
      <w:marLeft w:val="0"/>
      <w:marRight w:val="0"/>
      <w:marTop w:val="0"/>
      <w:marBottom w:val="0"/>
      <w:divBdr>
        <w:top w:val="none" w:sz="0" w:space="0" w:color="auto"/>
        <w:left w:val="none" w:sz="0" w:space="0" w:color="auto"/>
        <w:bottom w:val="none" w:sz="0" w:space="0" w:color="auto"/>
        <w:right w:val="none" w:sz="0" w:space="0" w:color="auto"/>
      </w:divBdr>
    </w:div>
    <w:div w:id="1318848285">
      <w:bodyDiv w:val="1"/>
      <w:marLeft w:val="0"/>
      <w:marRight w:val="0"/>
      <w:marTop w:val="0"/>
      <w:marBottom w:val="0"/>
      <w:divBdr>
        <w:top w:val="none" w:sz="0" w:space="0" w:color="auto"/>
        <w:left w:val="none" w:sz="0" w:space="0" w:color="auto"/>
        <w:bottom w:val="none" w:sz="0" w:space="0" w:color="auto"/>
        <w:right w:val="none" w:sz="0" w:space="0" w:color="auto"/>
      </w:divBdr>
    </w:div>
    <w:div w:id="1376152922">
      <w:bodyDiv w:val="1"/>
      <w:marLeft w:val="0"/>
      <w:marRight w:val="0"/>
      <w:marTop w:val="0"/>
      <w:marBottom w:val="0"/>
      <w:divBdr>
        <w:top w:val="none" w:sz="0" w:space="0" w:color="auto"/>
        <w:left w:val="none" w:sz="0" w:space="0" w:color="auto"/>
        <w:bottom w:val="none" w:sz="0" w:space="0" w:color="auto"/>
        <w:right w:val="none" w:sz="0" w:space="0" w:color="auto"/>
      </w:divBdr>
    </w:div>
    <w:div w:id="1388995741">
      <w:bodyDiv w:val="1"/>
      <w:marLeft w:val="0"/>
      <w:marRight w:val="0"/>
      <w:marTop w:val="0"/>
      <w:marBottom w:val="0"/>
      <w:divBdr>
        <w:top w:val="none" w:sz="0" w:space="0" w:color="auto"/>
        <w:left w:val="none" w:sz="0" w:space="0" w:color="auto"/>
        <w:bottom w:val="none" w:sz="0" w:space="0" w:color="auto"/>
        <w:right w:val="none" w:sz="0" w:space="0" w:color="auto"/>
      </w:divBdr>
    </w:div>
    <w:div w:id="1474562103">
      <w:bodyDiv w:val="1"/>
      <w:marLeft w:val="0"/>
      <w:marRight w:val="0"/>
      <w:marTop w:val="0"/>
      <w:marBottom w:val="0"/>
      <w:divBdr>
        <w:top w:val="none" w:sz="0" w:space="0" w:color="auto"/>
        <w:left w:val="none" w:sz="0" w:space="0" w:color="auto"/>
        <w:bottom w:val="none" w:sz="0" w:space="0" w:color="auto"/>
        <w:right w:val="none" w:sz="0" w:space="0" w:color="auto"/>
      </w:divBdr>
    </w:div>
    <w:div w:id="1506095026">
      <w:bodyDiv w:val="1"/>
      <w:marLeft w:val="0"/>
      <w:marRight w:val="0"/>
      <w:marTop w:val="0"/>
      <w:marBottom w:val="0"/>
      <w:divBdr>
        <w:top w:val="none" w:sz="0" w:space="0" w:color="auto"/>
        <w:left w:val="none" w:sz="0" w:space="0" w:color="auto"/>
        <w:bottom w:val="none" w:sz="0" w:space="0" w:color="auto"/>
        <w:right w:val="none" w:sz="0" w:space="0" w:color="auto"/>
      </w:divBdr>
    </w:div>
    <w:div w:id="1587297985">
      <w:bodyDiv w:val="1"/>
      <w:marLeft w:val="0"/>
      <w:marRight w:val="0"/>
      <w:marTop w:val="0"/>
      <w:marBottom w:val="0"/>
      <w:divBdr>
        <w:top w:val="none" w:sz="0" w:space="0" w:color="auto"/>
        <w:left w:val="none" w:sz="0" w:space="0" w:color="auto"/>
        <w:bottom w:val="none" w:sz="0" w:space="0" w:color="auto"/>
        <w:right w:val="none" w:sz="0" w:space="0" w:color="auto"/>
      </w:divBdr>
    </w:div>
    <w:div w:id="1601403471">
      <w:bodyDiv w:val="1"/>
      <w:marLeft w:val="0"/>
      <w:marRight w:val="0"/>
      <w:marTop w:val="0"/>
      <w:marBottom w:val="0"/>
      <w:divBdr>
        <w:top w:val="none" w:sz="0" w:space="0" w:color="auto"/>
        <w:left w:val="none" w:sz="0" w:space="0" w:color="auto"/>
        <w:bottom w:val="none" w:sz="0" w:space="0" w:color="auto"/>
        <w:right w:val="none" w:sz="0" w:space="0" w:color="auto"/>
      </w:divBdr>
    </w:div>
    <w:div w:id="1657345589">
      <w:bodyDiv w:val="1"/>
      <w:marLeft w:val="0"/>
      <w:marRight w:val="0"/>
      <w:marTop w:val="0"/>
      <w:marBottom w:val="0"/>
      <w:divBdr>
        <w:top w:val="none" w:sz="0" w:space="0" w:color="auto"/>
        <w:left w:val="none" w:sz="0" w:space="0" w:color="auto"/>
        <w:bottom w:val="none" w:sz="0" w:space="0" w:color="auto"/>
        <w:right w:val="none" w:sz="0" w:space="0" w:color="auto"/>
      </w:divBdr>
    </w:div>
    <w:div w:id="1744401983">
      <w:bodyDiv w:val="1"/>
      <w:marLeft w:val="0"/>
      <w:marRight w:val="0"/>
      <w:marTop w:val="0"/>
      <w:marBottom w:val="0"/>
      <w:divBdr>
        <w:top w:val="none" w:sz="0" w:space="0" w:color="auto"/>
        <w:left w:val="none" w:sz="0" w:space="0" w:color="auto"/>
        <w:bottom w:val="none" w:sz="0" w:space="0" w:color="auto"/>
        <w:right w:val="none" w:sz="0" w:space="0" w:color="auto"/>
      </w:divBdr>
    </w:div>
    <w:div w:id="1751272711">
      <w:bodyDiv w:val="1"/>
      <w:marLeft w:val="0"/>
      <w:marRight w:val="0"/>
      <w:marTop w:val="0"/>
      <w:marBottom w:val="0"/>
      <w:divBdr>
        <w:top w:val="none" w:sz="0" w:space="0" w:color="auto"/>
        <w:left w:val="none" w:sz="0" w:space="0" w:color="auto"/>
        <w:bottom w:val="none" w:sz="0" w:space="0" w:color="auto"/>
        <w:right w:val="none" w:sz="0" w:space="0" w:color="auto"/>
      </w:divBdr>
    </w:div>
    <w:div w:id="1795102008">
      <w:bodyDiv w:val="1"/>
      <w:marLeft w:val="0"/>
      <w:marRight w:val="0"/>
      <w:marTop w:val="0"/>
      <w:marBottom w:val="0"/>
      <w:divBdr>
        <w:top w:val="none" w:sz="0" w:space="0" w:color="auto"/>
        <w:left w:val="none" w:sz="0" w:space="0" w:color="auto"/>
        <w:bottom w:val="none" w:sz="0" w:space="0" w:color="auto"/>
        <w:right w:val="none" w:sz="0" w:space="0" w:color="auto"/>
      </w:divBdr>
    </w:div>
    <w:div w:id="1823352308">
      <w:bodyDiv w:val="1"/>
      <w:marLeft w:val="0"/>
      <w:marRight w:val="0"/>
      <w:marTop w:val="0"/>
      <w:marBottom w:val="0"/>
      <w:divBdr>
        <w:top w:val="none" w:sz="0" w:space="0" w:color="auto"/>
        <w:left w:val="none" w:sz="0" w:space="0" w:color="auto"/>
        <w:bottom w:val="none" w:sz="0" w:space="0" w:color="auto"/>
        <w:right w:val="none" w:sz="0" w:space="0" w:color="auto"/>
      </w:divBdr>
    </w:div>
    <w:div w:id="1887989391">
      <w:bodyDiv w:val="1"/>
      <w:marLeft w:val="0"/>
      <w:marRight w:val="0"/>
      <w:marTop w:val="0"/>
      <w:marBottom w:val="0"/>
      <w:divBdr>
        <w:top w:val="none" w:sz="0" w:space="0" w:color="auto"/>
        <w:left w:val="none" w:sz="0" w:space="0" w:color="auto"/>
        <w:bottom w:val="none" w:sz="0" w:space="0" w:color="auto"/>
        <w:right w:val="none" w:sz="0" w:space="0" w:color="auto"/>
      </w:divBdr>
    </w:div>
    <w:div w:id="1967734181">
      <w:bodyDiv w:val="1"/>
      <w:marLeft w:val="0"/>
      <w:marRight w:val="0"/>
      <w:marTop w:val="0"/>
      <w:marBottom w:val="0"/>
      <w:divBdr>
        <w:top w:val="none" w:sz="0" w:space="0" w:color="auto"/>
        <w:left w:val="none" w:sz="0" w:space="0" w:color="auto"/>
        <w:bottom w:val="none" w:sz="0" w:space="0" w:color="auto"/>
        <w:right w:val="none" w:sz="0" w:space="0" w:color="auto"/>
      </w:divBdr>
    </w:div>
    <w:div w:id="1980912167">
      <w:bodyDiv w:val="1"/>
      <w:marLeft w:val="0"/>
      <w:marRight w:val="0"/>
      <w:marTop w:val="0"/>
      <w:marBottom w:val="0"/>
      <w:divBdr>
        <w:top w:val="none" w:sz="0" w:space="0" w:color="auto"/>
        <w:left w:val="none" w:sz="0" w:space="0" w:color="auto"/>
        <w:bottom w:val="none" w:sz="0" w:space="0" w:color="auto"/>
        <w:right w:val="none" w:sz="0" w:space="0" w:color="auto"/>
      </w:divBdr>
    </w:div>
    <w:div w:id="1981685505">
      <w:bodyDiv w:val="1"/>
      <w:marLeft w:val="0"/>
      <w:marRight w:val="0"/>
      <w:marTop w:val="0"/>
      <w:marBottom w:val="0"/>
      <w:divBdr>
        <w:top w:val="none" w:sz="0" w:space="0" w:color="auto"/>
        <w:left w:val="none" w:sz="0" w:space="0" w:color="auto"/>
        <w:bottom w:val="none" w:sz="0" w:space="0" w:color="auto"/>
        <w:right w:val="none" w:sz="0" w:space="0" w:color="auto"/>
      </w:divBdr>
    </w:div>
    <w:div w:id="2015035596">
      <w:bodyDiv w:val="1"/>
      <w:marLeft w:val="0"/>
      <w:marRight w:val="0"/>
      <w:marTop w:val="0"/>
      <w:marBottom w:val="0"/>
      <w:divBdr>
        <w:top w:val="none" w:sz="0" w:space="0" w:color="auto"/>
        <w:left w:val="none" w:sz="0" w:space="0" w:color="auto"/>
        <w:bottom w:val="none" w:sz="0" w:space="0" w:color="auto"/>
        <w:right w:val="none" w:sz="0" w:space="0" w:color="auto"/>
      </w:divBdr>
    </w:div>
    <w:div w:id="21206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3674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DHMOS</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vtech</cp:lastModifiedBy>
  <cp:revision>2</cp:revision>
  <cp:lastPrinted>2021-11-12T09:01:00Z</cp:lastPrinted>
  <dcterms:created xsi:type="dcterms:W3CDTF">2021-11-23T12:28:00Z</dcterms:created>
  <dcterms:modified xsi:type="dcterms:W3CDTF">2021-11-23T12:28:00Z</dcterms:modified>
</cp:coreProperties>
</file>