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6624" w14:textId="77777777" w:rsidR="006B2129" w:rsidRPr="00A86C37" w:rsidRDefault="006B2129" w:rsidP="009A6D29">
      <w:pPr>
        <w:rPr>
          <w:rFonts w:ascii="Copperplate Gothic Light" w:hAnsi="Copperplate Gothic Light"/>
          <w:b/>
          <w:color w:val="17365D"/>
        </w:rPr>
      </w:pPr>
      <w:r>
        <w:rPr>
          <w:rFonts w:ascii="Copperplate Gothic Light" w:hAnsi="Copperplate Gothic Light"/>
          <w:b/>
          <w:noProof/>
          <w:color w:val="17365D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154FAD" wp14:editId="159E8348">
            <wp:simplePos x="0" y="0"/>
            <wp:positionH relativeFrom="column">
              <wp:posOffset>-390525</wp:posOffset>
            </wp:positionH>
            <wp:positionV relativeFrom="paragraph">
              <wp:posOffset>-205740</wp:posOffset>
            </wp:positionV>
            <wp:extent cx="1143000" cy="876300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37">
        <w:rPr>
          <w:rFonts w:ascii="Copperplate Gothic Light" w:hAnsi="Copperplate Gothic Light"/>
          <w:b/>
          <w:color w:val="17365D"/>
        </w:rPr>
        <w:t xml:space="preserve"> </w:t>
      </w:r>
      <w:r w:rsidRPr="00A86C37">
        <w:rPr>
          <w:b/>
          <w:color w:val="17365D"/>
        </w:rPr>
        <w:t xml:space="preserve">      </w:t>
      </w:r>
      <w:r w:rsidRPr="00A86C37">
        <w:rPr>
          <w:rFonts w:ascii="Copperplate Gothic Light" w:hAnsi="Copperplate Gothic Light"/>
          <w:b/>
          <w:color w:val="17365D"/>
        </w:rPr>
        <w:tab/>
      </w:r>
      <w:r w:rsidRPr="00A86C37">
        <w:rPr>
          <w:rFonts w:ascii="Copperplate Gothic Light" w:hAnsi="Copperplate Gothic Light"/>
          <w:b/>
          <w:color w:val="17365D"/>
        </w:rPr>
        <w:tab/>
      </w:r>
      <w:r w:rsidRPr="00A86C37">
        <w:rPr>
          <w:rFonts w:ascii="Copperplate Gothic Light" w:hAnsi="Copperplate Gothic Light"/>
          <w:b/>
          <w:color w:val="17365D"/>
        </w:rPr>
        <w:tab/>
      </w:r>
      <w:r w:rsidRPr="00A86C37">
        <w:rPr>
          <w:rFonts w:ascii="Copperplate Gothic Light" w:hAnsi="Copperplate Gothic Light"/>
          <w:b/>
          <w:color w:val="17365D"/>
        </w:rPr>
        <w:tab/>
        <w:t xml:space="preserve"> </w:t>
      </w:r>
    </w:p>
    <w:p w14:paraId="3F5F1CD0" w14:textId="77777777" w:rsidR="006B2129" w:rsidRDefault="006B2129" w:rsidP="009A6D29">
      <w:pPr>
        <w:rPr>
          <w:rFonts w:ascii="Cambria" w:hAnsi="Cambria"/>
          <w:b/>
          <w:color w:val="17365D"/>
        </w:rPr>
      </w:pPr>
    </w:p>
    <w:p w14:paraId="3EE13812" w14:textId="77777777" w:rsidR="006B2129" w:rsidRDefault="006B2129" w:rsidP="009A6D29">
      <w:pPr>
        <w:rPr>
          <w:rFonts w:ascii="Cambria" w:hAnsi="Cambria"/>
          <w:b/>
          <w:color w:val="17365D"/>
        </w:rPr>
      </w:pPr>
    </w:p>
    <w:p w14:paraId="6130E294" w14:textId="77777777" w:rsidR="006B2129" w:rsidRDefault="006B2129" w:rsidP="009A6D29">
      <w:pPr>
        <w:rPr>
          <w:rFonts w:ascii="Cambria" w:hAnsi="Cambria"/>
          <w:b/>
          <w:color w:val="17365D"/>
        </w:rPr>
      </w:pPr>
    </w:p>
    <w:p w14:paraId="2B713204" w14:textId="77777777" w:rsidR="006B2129" w:rsidRPr="00163407" w:rsidRDefault="006B2129" w:rsidP="009A6D29">
      <w:pPr>
        <w:rPr>
          <w:b/>
          <w:color w:val="365F91" w:themeColor="accent1" w:themeShade="BF"/>
        </w:rPr>
      </w:pPr>
      <w:r w:rsidRPr="00163407">
        <w:rPr>
          <w:rFonts w:ascii="Cambria" w:hAnsi="Cambria"/>
          <w:b/>
          <w:color w:val="365F91" w:themeColor="accent1" w:themeShade="BF"/>
        </w:rPr>
        <w:t>ΕΛΛΗΝΙΚΗ</w:t>
      </w:r>
      <w:r w:rsidRPr="00163407">
        <w:rPr>
          <w:rFonts w:ascii="Copperplate Gothic Light" w:hAnsi="Copperplate Gothic Light"/>
          <w:b/>
          <w:color w:val="365F91" w:themeColor="accent1" w:themeShade="BF"/>
        </w:rPr>
        <w:t xml:space="preserve"> </w:t>
      </w:r>
      <w:r w:rsidRPr="00163407">
        <w:rPr>
          <w:rFonts w:ascii="Cambria" w:hAnsi="Cambria"/>
          <w:b/>
          <w:color w:val="365F91" w:themeColor="accent1" w:themeShade="BF"/>
        </w:rPr>
        <w:t>ΔΗΜΟΚΡΑΤΙΑ</w:t>
      </w:r>
      <w:r w:rsidRPr="00163407">
        <w:rPr>
          <w:rFonts w:ascii="Copperplate Gothic Light" w:hAnsi="Copperplate Gothic Light"/>
          <w:b/>
          <w:color w:val="365F91" w:themeColor="accent1" w:themeShade="BF"/>
        </w:rPr>
        <w:t xml:space="preserve">      </w:t>
      </w:r>
    </w:p>
    <w:p w14:paraId="30988CA9" w14:textId="3D05D0EB" w:rsidR="006B2129" w:rsidRPr="007E1F6E" w:rsidRDefault="006B2129" w:rsidP="009A6D29">
      <w:pPr>
        <w:rPr>
          <w:rFonts w:ascii="Bradley Hand ITC" w:hAnsi="Bradley Hand ITC"/>
          <w:b/>
          <w:color w:val="365F91" w:themeColor="accent1" w:themeShade="BF"/>
        </w:rPr>
      </w:pPr>
      <w:r w:rsidRPr="00163407">
        <w:rPr>
          <w:rFonts w:ascii="Copperplate Gothic Light" w:hAnsi="Copperplate Gothic Light"/>
          <w:b/>
          <w:color w:val="365F91" w:themeColor="accent1" w:themeShade="BF"/>
        </w:rPr>
        <w:t xml:space="preserve">    </w:t>
      </w:r>
      <w:r w:rsidRPr="00163407">
        <w:rPr>
          <w:rFonts w:ascii="Cambria" w:hAnsi="Cambria"/>
          <w:b/>
          <w:color w:val="365F91" w:themeColor="accent1" w:themeShade="BF"/>
        </w:rPr>
        <w:t>ΔΗΜΟΣ</w:t>
      </w:r>
      <w:r w:rsidRPr="00163407">
        <w:rPr>
          <w:rFonts w:ascii="Copperplate Gothic Light" w:hAnsi="Copperplate Gothic Light"/>
          <w:b/>
          <w:color w:val="365F91" w:themeColor="accent1" w:themeShade="BF"/>
        </w:rPr>
        <w:t xml:space="preserve"> </w:t>
      </w:r>
      <w:r w:rsidRPr="00163407">
        <w:rPr>
          <w:rFonts w:ascii="Cambria" w:hAnsi="Cambria"/>
          <w:b/>
          <w:color w:val="365F91" w:themeColor="accent1" w:themeShade="BF"/>
        </w:rPr>
        <w:t>ΘΗΒΑΙΩΝ</w:t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color w:val="365F91" w:themeColor="accent1" w:themeShade="BF"/>
        </w:rPr>
        <w:tab/>
      </w:r>
      <w:r w:rsidRPr="00163407">
        <w:rPr>
          <w:color w:val="365F91" w:themeColor="accent1" w:themeShade="BF"/>
        </w:rPr>
        <w:tab/>
        <w:t xml:space="preserve">      </w:t>
      </w:r>
      <w:r w:rsidRPr="00163407">
        <w:rPr>
          <w:color w:val="365F91" w:themeColor="accent1" w:themeShade="BF"/>
        </w:rPr>
        <w:tab/>
        <w:t xml:space="preserve">     </w:t>
      </w:r>
      <w:r w:rsidRPr="00163407">
        <w:rPr>
          <w:rFonts w:ascii="Cambria" w:hAnsi="Cambria"/>
          <w:b/>
          <w:color w:val="365F91" w:themeColor="accent1" w:themeShade="BF"/>
        </w:rPr>
        <w:t>Θήβα</w:t>
      </w:r>
      <w:r w:rsidRPr="00163407">
        <w:rPr>
          <w:rFonts w:ascii="Copperplate Gothic Light" w:hAnsi="Copperplate Gothic Light"/>
          <w:color w:val="365F91" w:themeColor="accent1" w:themeShade="BF"/>
        </w:rPr>
        <w:t xml:space="preserve">  </w:t>
      </w:r>
      <w:r w:rsidRPr="00643135">
        <w:rPr>
          <w:rFonts w:ascii="Copperplate Gothic Light" w:hAnsi="Copperplate Gothic Light"/>
          <w:b/>
          <w:color w:val="365F91" w:themeColor="accent1" w:themeShade="BF"/>
        </w:rPr>
        <w:t xml:space="preserve"> </w:t>
      </w:r>
      <w:r w:rsidRPr="00643135">
        <w:rPr>
          <w:rFonts w:ascii="Cambria" w:hAnsi="Cambria"/>
          <w:b/>
          <w:color w:val="365F91" w:themeColor="accent1" w:themeShade="BF"/>
        </w:rPr>
        <w:t xml:space="preserve"> </w:t>
      </w:r>
      <w:r w:rsidRPr="00643135">
        <w:rPr>
          <w:rFonts w:ascii="Bradley Hand ITC" w:hAnsi="Bradley Hand ITC"/>
          <w:b/>
          <w:color w:val="365F91" w:themeColor="accent1" w:themeShade="BF"/>
        </w:rPr>
        <w:t>:</w:t>
      </w:r>
      <w:r w:rsidRPr="00163407">
        <w:rPr>
          <w:rFonts w:ascii="Bradley Hand ITC" w:hAnsi="Bradley Hand ITC"/>
          <w:color w:val="365F91" w:themeColor="accent1" w:themeShade="BF"/>
        </w:rPr>
        <w:t xml:space="preserve">  </w:t>
      </w:r>
      <w:r w:rsidRPr="00163407">
        <w:rPr>
          <w:rFonts w:ascii="Bradley Hand ITC" w:hAnsi="Bradley Hand ITC"/>
          <w:b/>
          <w:color w:val="365F91" w:themeColor="accent1" w:themeShade="BF"/>
        </w:rPr>
        <w:t xml:space="preserve"> </w:t>
      </w:r>
      <w:r w:rsidRPr="00163407">
        <w:rPr>
          <w:rFonts w:ascii="Bradley Hand ITC" w:hAnsi="Bradley Hand ITC"/>
          <w:b/>
          <w:color w:val="365F91" w:themeColor="accent1" w:themeShade="BF"/>
        </w:rPr>
        <w:tab/>
      </w:r>
      <w:r w:rsidR="00081CED">
        <w:rPr>
          <w:rFonts w:asciiTheme="minorHAnsi" w:hAnsiTheme="minorHAnsi"/>
          <w:b/>
          <w:color w:val="365F91" w:themeColor="accent1" w:themeShade="BF"/>
        </w:rPr>
        <w:t>20</w:t>
      </w:r>
      <w:r w:rsidRPr="00163407">
        <w:rPr>
          <w:rFonts w:ascii="Bradley Hand ITC" w:hAnsi="Bradley Hand ITC"/>
          <w:b/>
          <w:color w:val="365F91" w:themeColor="accent1" w:themeShade="BF"/>
        </w:rPr>
        <w:t xml:space="preserve">  -</w:t>
      </w:r>
      <w:r w:rsidR="00081CED">
        <w:rPr>
          <w:rFonts w:asciiTheme="minorHAnsi" w:hAnsiTheme="minorHAnsi"/>
          <w:b/>
          <w:color w:val="365F91" w:themeColor="accent1" w:themeShade="BF"/>
        </w:rPr>
        <w:t>11-2020</w:t>
      </w:r>
    </w:p>
    <w:p w14:paraId="6758F4A0" w14:textId="0539FA6F" w:rsidR="006B2129" w:rsidRPr="00163407" w:rsidRDefault="006B2129" w:rsidP="009A6D2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1"/>
          <w:tab w:val="left" w:pos="5040"/>
          <w:tab w:val="left" w:pos="5760"/>
          <w:tab w:val="left" w:pos="6480"/>
          <w:tab w:val="left" w:pos="7200"/>
          <w:tab w:val="left" w:pos="7920"/>
          <w:tab w:val="left" w:pos="8475"/>
        </w:tabs>
        <w:ind w:right="-426"/>
        <w:rPr>
          <w:rFonts w:ascii="Bradley Hand ITC" w:hAnsi="Bradley Hand ITC"/>
          <w:b/>
          <w:color w:val="365F91" w:themeColor="accent1" w:themeShade="BF"/>
        </w:rPr>
      </w:pP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  <w:t xml:space="preserve"> </w:t>
      </w:r>
      <w:r w:rsidRPr="00163407">
        <w:rPr>
          <w:rFonts w:ascii="Copperplate Gothic Light" w:hAnsi="Copperplate Gothic Light"/>
          <w:color w:val="365F91" w:themeColor="accent1" w:themeShade="BF"/>
        </w:rPr>
        <w:tab/>
        <w:t xml:space="preserve">                 </w:t>
      </w:r>
      <w:r w:rsidRPr="00163407">
        <w:rPr>
          <w:rFonts w:ascii="Copperplate Gothic Light" w:hAnsi="Copperplate Gothic Light"/>
          <w:color w:val="365F91" w:themeColor="accent1" w:themeShade="BF"/>
        </w:rPr>
        <w:tab/>
        <w:t xml:space="preserve">    </w:t>
      </w:r>
      <w:r w:rsidRPr="00163407">
        <w:rPr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 xml:space="preserve">  </w:t>
      </w:r>
      <w:r w:rsidRPr="00163407">
        <w:rPr>
          <w:color w:val="365F91" w:themeColor="accent1" w:themeShade="BF"/>
        </w:rPr>
        <w:t xml:space="preserve">      </w:t>
      </w:r>
      <w:r w:rsidR="00081CED">
        <w:rPr>
          <w:color w:val="365F91" w:themeColor="accent1" w:themeShade="BF"/>
        </w:rPr>
        <w:t xml:space="preserve">            </w:t>
      </w:r>
      <w:r w:rsidRPr="00163407">
        <w:rPr>
          <w:color w:val="365F91" w:themeColor="accent1" w:themeShade="BF"/>
        </w:rPr>
        <w:t xml:space="preserve"> </w:t>
      </w:r>
      <w:proofErr w:type="spellStart"/>
      <w:r w:rsidRPr="00163407">
        <w:rPr>
          <w:rFonts w:ascii="Cambria" w:hAnsi="Cambria"/>
          <w:b/>
          <w:color w:val="365F91" w:themeColor="accent1" w:themeShade="BF"/>
        </w:rPr>
        <w:t>Αριθμ</w:t>
      </w:r>
      <w:proofErr w:type="spellEnd"/>
      <w:r w:rsidRPr="00163407">
        <w:rPr>
          <w:rFonts w:ascii="Copperplate Gothic Light" w:hAnsi="Copperplate Gothic Light"/>
          <w:b/>
          <w:color w:val="365F91" w:themeColor="accent1" w:themeShade="BF"/>
        </w:rPr>
        <w:t xml:space="preserve">. </w:t>
      </w:r>
      <w:proofErr w:type="spellStart"/>
      <w:r w:rsidRPr="00163407">
        <w:rPr>
          <w:rFonts w:ascii="Cambria" w:hAnsi="Cambria"/>
          <w:b/>
          <w:color w:val="365F91" w:themeColor="accent1" w:themeShade="BF"/>
        </w:rPr>
        <w:t>Πρωτ</w:t>
      </w:r>
      <w:proofErr w:type="spellEnd"/>
      <w:r w:rsidRPr="00163407">
        <w:rPr>
          <w:rFonts w:ascii="Copperplate Gothic Light" w:hAnsi="Copperplate Gothic Light"/>
          <w:b/>
          <w:color w:val="365F91" w:themeColor="accent1" w:themeShade="BF"/>
        </w:rPr>
        <w:t>.</w:t>
      </w:r>
      <w:r w:rsidRPr="00163407">
        <w:rPr>
          <w:b/>
          <w:color w:val="365F91" w:themeColor="accent1" w:themeShade="BF"/>
        </w:rPr>
        <w:t xml:space="preserve">     :</w:t>
      </w:r>
      <w:r w:rsidRPr="00163407">
        <w:rPr>
          <w:rFonts w:ascii="Bradley Hand ITC" w:hAnsi="Bradley Hand ITC"/>
          <w:b/>
          <w:color w:val="365F91" w:themeColor="accent1" w:themeShade="BF"/>
        </w:rPr>
        <w:t xml:space="preserve">   </w:t>
      </w:r>
      <w:r w:rsidR="00163407" w:rsidRPr="00163407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643135">
        <w:rPr>
          <w:rFonts w:asciiTheme="minorHAnsi" w:hAnsiTheme="minorHAnsi"/>
          <w:b/>
          <w:color w:val="365F91" w:themeColor="accent1" w:themeShade="BF"/>
        </w:rPr>
        <w:t>20968</w:t>
      </w:r>
      <w:r w:rsidR="0077407E" w:rsidRPr="007E1F6E">
        <w:rPr>
          <w:rFonts w:ascii="Bradley Hand ITC" w:hAnsi="Bradley Hand ITC"/>
          <w:b/>
          <w:color w:val="365F91" w:themeColor="accent1" w:themeShade="BF"/>
        </w:rPr>
        <w:t xml:space="preserve"> </w:t>
      </w:r>
      <w:r w:rsidRPr="00163407">
        <w:rPr>
          <w:rFonts w:ascii="Bradley Hand ITC" w:hAnsi="Bradley Hand ITC"/>
          <w:b/>
          <w:color w:val="365F91" w:themeColor="accent1" w:themeShade="BF"/>
        </w:rPr>
        <w:t xml:space="preserve"> </w:t>
      </w:r>
      <w:r w:rsidRPr="00163407">
        <w:rPr>
          <w:b/>
          <w:color w:val="365F91" w:themeColor="accent1" w:themeShade="BF"/>
        </w:rPr>
        <w:t xml:space="preserve"> </w:t>
      </w:r>
      <w:r w:rsidRPr="00163407">
        <w:rPr>
          <w:rFonts w:ascii="Bradley Hand ITC" w:hAnsi="Bradley Hand ITC"/>
          <w:b/>
          <w:color w:val="365F91" w:themeColor="accent1" w:themeShade="BF"/>
        </w:rPr>
        <w:t xml:space="preserve">                  </w:t>
      </w:r>
      <w:r w:rsidRPr="00163407">
        <w:rPr>
          <w:rFonts w:ascii="Bradley Hand ITC" w:hAnsi="Bradley Hand ITC"/>
          <w:b/>
          <w:color w:val="365F91" w:themeColor="accent1" w:themeShade="BF"/>
        </w:rPr>
        <w:tab/>
        <w:t xml:space="preserve"> </w:t>
      </w:r>
      <w:r w:rsidRPr="00163407">
        <w:rPr>
          <w:rFonts w:ascii="Bradley Hand ITC" w:hAnsi="Bradley Hand ITC"/>
          <w:b/>
          <w:color w:val="365F91" w:themeColor="accent1" w:themeShade="BF"/>
        </w:rPr>
        <w:tab/>
      </w:r>
    </w:p>
    <w:p w14:paraId="5AAD9808" w14:textId="77777777" w:rsidR="006B2129" w:rsidRPr="00AC072D" w:rsidRDefault="006B2129" w:rsidP="009A6D29">
      <w:pPr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</w:pPr>
      <w:r w:rsidRPr="00AC072D">
        <w:rPr>
          <w:rFonts w:ascii="Bookman Old Style" w:hAnsi="Bookman Old Style" w:cs="Arial"/>
          <w:color w:val="365F91" w:themeColor="accent1" w:themeShade="BF"/>
          <w:sz w:val="22"/>
          <w:szCs w:val="22"/>
        </w:rPr>
        <w:t>Τμήμα</w:t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 xml:space="preserve"> </w:t>
      </w:r>
      <w:r w:rsidRPr="00AC072D">
        <w:rPr>
          <w:rFonts w:ascii="Bookman Old Style" w:hAnsi="Bookman Old Style" w:cs="Arial"/>
          <w:color w:val="365F91" w:themeColor="accent1" w:themeShade="BF"/>
          <w:sz w:val="22"/>
          <w:szCs w:val="22"/>
        </w:rPr>
        <w:t>Συλλογικών</w:t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 xml:space="preserve"> </w:t>
      </w:r>
      <w:r w:rsidRPr="00AC072D">
        <w:rPr>
          <w:rFonts w:ascii="Bookman Old Style" w:hAnsi="Bookman Old Style" w:cs="Arial"/>
          <w:color w:val="365F91" w:themeColor="accent1" w:themeShade="BF"/>
          <w:sz w:val="22"/>
          <w:szCs w:val="22"/>
        </w:rPr>
        <w:t>Οργάνων</w:t>
      </w:r>
    </w:p>
    <w:p w14:paraId="50AE590D" w14:textId="77777777" w:rsidR="006B2129" w:rsidRPr="00AC072D" w:rsidRDefault="006B2129" w:rsidP="009A6D29">
      <w:pPr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</w:pPr>
      <w:r w:rsidRPr="00AC072D"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  <w:t>Γραφείο</w:t>
      </w:r>
      <w:r w:rsidRPr="00AC072D">
        <w:rPr>
          <w:rFonts w:ascii="Bookman Old Style" w:hAnsi="Bookman Old Style" w:cs="Copperplate Gothic Light"/>
          <w:b/>
          <w:color w:val="365F91" w:themeColor="accent1" w:themeShade="BF"/>
          <w:sz w:val="22"/>
          <w:szCs w:val="22"/>
        </w:rPr>
        <w:t xml:space="preserve"> </w:t>
      </w:r>
      <w:r w:rsidRPr="00AC072D"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  <w:t>Δημοτικού</w:t>
      </w:r>
      <w:r w:rsidRPr="00AC072D">
        <w:rPr>
          <w:rFonts w:ascii="Bookman Old Style" w:hAnsi="Bookman Old Style" w:cs="Copperplate Gothic Light"/>
          <w:b/>
          <w:color w:val="365F91" w:themeColor="accent1" w:themeShade="BF"/>
          <w:sz w:val="22"/>
          <w:szCs w:val="22"/>
        </w:rPr>
        <w:t xml:space="preserve"> </w:t>
      </w:r>
      <w:r w:rsidRPr="00AC072D"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  <w:t>Συμβουλίου</w:t>
      </w:r>
    </w:p>
    <w:p w14:paraId="4B9B2203" w14:textId="77777777" w:rsidR="006B2129" w:rsidRPr="00AC072D" w:rsidRDefault="006B2129" w:rsidP="009A6D29">
      <w:pPr>
        <w:rPr>
          <w:rFonts w:ascii="Bookman Old Style" w:hAnsi="Bookman Old Style"/>
          <w:color w:val="365F91" w:themeColor="accent1" w:themeShade="BF"/>
          <w:sz w:val="22"/>
          <w:szCs w:val="22"/>
        </w:rPr>
      </w:pPr>
      <w:r w:rsidRPr="00AC072D">
        <w:rPr>
          <w:rFonts w:ascii="Bookman Old Style" w:hAnsi="Bookman Old Style" w:cs="Arial"/>
          <w:color w:val="365F91" w:themeColor="accent1" w:themeShade="BF"/>
          <w:sz w:val="22"/>
          <w:szCs w:val="22"/>
        </w:rPr>
        <w:t>------------------------------------</w:t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 xml:space="preserve"> </w:t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ab/>
        <w:t xml:space="preserve">                                          </w:t>
      </w:r>
    </w:p>
    <w:p w14:paraId="1974A236" w14:textId="77777777" w:rsidR="006B2129" w:rsidRPr="00AC072D" w:rsidRDefault="006B2129" w:rsidP="009A6D29">
      <w:pPr>
        <w:rPr>
          <w:rFonts w:ascii="Bookman Old Style" w:hAnsi="Bookman Old Style"/>
          <w:color w:val="365F91" w:themeColor="accent1" w:themeShade="BF"/>
          <w:sz w:val="22"/>
          <w:szCs w:val="22"/>
        </w:rPr>
      </w:pPr>
      <w:r w:rsidRPr="00AC072D"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  <w:t>Πληροφορίες</w:t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 xml:space="preserve">.:  </w:t>
      </w:r>
      <w:proofErr w:type="spellStart"/>
      <w:r w:rsidRPr="00AC072D">
        <w:rPr>
          <w:rFonts w:ascii="Bookman Old Style" w:hAnsi="Bookman Old Style" w:cs="Arial"/>
          <w:color w:val="365F91" w:themeColor="accent1" w:themeShade="BF"/>
          <w:sz w:val="22"/>
          <w:szCs w:val="22"/>
        </w:rPr>
        <w:t>Δήμ</w:t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>.</w:t>
      </w:r>
      <w:r w:rsidRPr="00AC072D">
        <w:rPr>
          <w:rFonts w:ascii="Bookman Old Style" w:hAnsi="Bookman Old Style" w:cs="Arial"/>
          <w:color w:val="365F91" w:themeColor="accent1" w:themeShade="BF"/>
          <w:sz w:val="22"/>
          <w:szCs w:val="22"/>
        </w:rPr>
        <w:t>Τσούγκα</w:t>
      </w:r>
      <w:proofErr w:type="spellEnd"/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ab/>
        <w:t xml:space="preserve">       </w:t>
      </w:r>
    </w:p>
    <w:p w14:paraId="2A7FB248" w14:textId="77777777" w:rsidR="006B2129" w:rsidRPr="00AC072D" w:rsidRDefault="006B2129" w:rsidP="009A6D29">
      <w:pPr>
        <w:rPr>
          <w:rFonts w:ascii="Bookman Old Style" w:hAnsi="Bookman Old Style"/>
          <w:color w:val="365F91" w:themeColor="accent1" w:themeShade="BF"/>
          <w:sz w:val="22"/>
          <w:szCs w:val="22"/>
        </w:rPr>
      </w:pPr>
      <w:proofErr w:type="spellStart"/>
      <w:r w:rsidRPr="00AC072D">
        <w:rPr>
          <w:rFonts w:ascii="Bookman Old Style" w:hAnsi="Bookman Old Style" w:cs="Arial"/>
          <w:b/>
          <w:color w:val="365F91" w:themeColor="accent1" w:themeShade="BF"/>
          <w:sz w:val="22"/>
          <w:szCs w:val="22"/>
        </w:rPr>
        <w:t>Τηλ</w:t>
      </w:r>
      <w:proofErr w:type="spellEnd"/>
      <w:r w:rsidRPr="00AC072D">
        <w:rPr>
          <w:rFonts w:ascii="Bookman Old Style" w:hAnsi="Bookman Old Style" w:cs="Copperplate Gothic Light"/>
          <w:color w:val="365F91" w:themeColor="accent1" w:themeShade="BF"/>
          <w:sz w:val="22"/>
          <w:szCs w:val="22"/>
        </w:rPr>
        <w:t xml:space="preserve">.: 22623-50608  </w:t>
      </w:r>
    </w:p>
    <w:p w14:paraId="7FE744A0" w14:textId="570AD73A" w:rsidR="006B2129" w:rsidRDefault="006B2129" w:rsidP="009A6D29">
      <w:pPr>
        <w:rPr>
          <w:rFonts w:ascii="Bookman Old Style" w:hAnsi="Bookman Old Style"/>
          <w:color w:val="365F91" w:themeColor="accent1" w:themeShade="BF"/>
          <w:sz w:val="22"/>
          <w:szCs w:val="22"/>
        </w:rPr>
      </w:pPr>
      <w:r w:rsidRPr="00AC072D">
        <w:rPr>
          <w:rFonts w:ascii="Bookman Old Style" w:hAnsi="Bookman Old Style"/>
          <w:b/>
          <w:color w:val="365F91" w:themeColor="accent1" w:themeShade="BF"/>
          <w:sz w:val="22"/>
          <w:szCs w:val="22"/>
        </w:rPr>
        <w:t>Email</w:t>
      </w:r>
      <w:r w:rsidRPr="00AC072D">
        <w:rPr>
          <w:rFonts w:ascii="Bookman Old Style" w:hAnsi="Bookman Old Style"/>
          <w:color w:val="365F91" w:themeColor="accent1" w:themeShade="BF"/>
          <w:sz w:val="22"/>
          <w:szCs w:val="22"/>
        </w:rPr>
        <w:t xml:space="preserve"> : </w:t>
      </w:r>
      <w:hyperlink r:id="rId8" w:history="1">
        <w:r w:rsidR="009A6D29" w:rsidRPr="007C422B">
          <w:rPr>
            <w:rStyle w:val="-"/>
            <w:rFonts w:ascii="Bookman Old Style" w:hAnsi="Bookman Old Style"/>
            <w:sz w:val="22"/>
            <w:szCs w:val="22"/>
          </w:rPr>
          <w:t>dtsouga@thiva.gr</w:t>
        </w:r>
      </w:hyperlink>
    </w:p>
    <w:p w14:paraId="4EACE057" w14:textId="3AAF7AC6" w:rsidR="009A6D29" w:rsidRDefault="009A6D29" w:rsidP="009A6D29">
      <w:pPr>
        <w:rPr>
          <w:rFonts w:ascii="Bookman Old Style" w:hAnsi="Bookman Old Style"/>
          <w:color w:val="365F91" w:themeColor="accent1" w:themeShade="BF"/>
          <w:sz w:val="22"/>
          <w:szCs w:val="22"/>
        </w:rPr>
      </w:pPr>
    </w:p>
    <w:p w14:paraId="7905DF1C" w14:textId="77777777" w:rsidR="009A6D29" w:rsidRPr="00AC072D" w:rsidRDefault="009A6D29" w:rsidP="009A6D29">
      <w:pPr>
        <w:rPr>
          <w:rFonts w:ascii="Bookman Old Style" w:hAnsi="Bookman Old Style"/>
          <w:color w:val="365F91" w:themeColor="accent1" w:themeShade="BF"/>
          <w:sz w:val="22"/>
          <w:szCs w:val="22"/>
        </w:rPr>
      </w:pPr>
    </w:p>
    <w:p w14:paraId="6640B179" w14:textId="4C0A1EA3" w:rsidR="006B2129" w:rsidRPr="00163407" w:rsidRDefault="006B2129" w:rsidP="009A6D29">
      <w:pPr>
        <w:rPr>
          <w:rFonts w:ascii="Copperplate Gothic Light" w:hAnsi="Copperplate Gothic Light"/>
          <w:color w:val="365F91" w:themeColor="accent1" w:themeShade="BF"/>
        </w:rPr>
      </w:pPr>
      <w:r w:rsidRPr="00AC072D">
        <w:rPr>
          <w:rFonts w:ascii="Comic Sans MS" w:hAnsi="Comic Sans MS"/>
          <w:color w:val="365F91" w:themeColor="accent1" w:themeShade="BF"/>
          <w:sz w:val="22"/>
          <w:szCs w:val="22"/>
        </w:rPr>
        <w:t xml:space="preserve">  </w:t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AC072D">
        <w:rPr>
          <w:color w:val="365F91" w:themeColor="accent1" w:themeShade="BF"/>
          <w:sz w:val="22"/>
          <w:szCs w:val="22"/>
        </w:rPr>
        <w:tab/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Comic Sans MS" w:hAnsi="Comic Sans MS"/>
          <w:color w:val="365F91" w:themeColor="accent1" w:themeShade="BF"/>
          <w:sz w:val="22"/>
          <w:szCs w:val="22"/>
        </w:rPr>
        <w:t xml:space="preserve">    </w:t>
      </w:r>
      <w:r w:rsidRPr="00AC072D">
        <w:rPr>
          <w:rFonts w:ascii="Comic Sans MS" w:hAnsi="Comic Sans MS"/>
          <w:color w:val="365F91" w:themeColor="accent1" w:themeShade="BF"/>
          <w:sz w:val="22"/>
          <w:szCs w:val="22"/>
        </w:rPr>
        <w:tab/>
        <w:t xml:space="preserve">  </w:t>
      </w:r>
      <w:r w:rsidRPr="00AC072D">
        <w:rPr>
          <w:rFonts w:ascii="Comic Sans MS" w:hAnsi="Comic Sans MS" w:cs="Arial"/>
          <w:b/>
          <w:color w:val="365F91" w:themeColor="accent1" w:themeShade="BF"/>
          <w:sz w:val="22"/>
          <w:szCs w:val="22"/>
          <w:u w:val="single"/>
        </w:rPr>
        <w:t>Π Ρ Ο Σ</w:t>
      </w:r>
      <w:r w:rsidRPr="00AC072D">
        <w:rPr>
          <w:rFonts w:ascii="Comic Sans MS" w:hAnsi="Comic Sans MS"/>
          <w:color w:val="365F91" w:themeColor="accent1" w:themeShade="BF"/>
          <w:sz w:val="22"/>
          <w:szCs w:val="22"/>
        </w:rPr>
        <w:t xml:space="preserve">   :</w:t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 xml:space="preserve">         </w:t>
      </w:r>
      <w:r w:rsidRPr="00AC072D">
        <w:rPr>
          <w:rFonts w:ascii="Cambria" w:hAnsi="Cambria"/>
          <w:color w:val="365F91" w:themeColor="accent1" w:themeShade="BF"/>
          <w:sz w:val="22"/>
          <w:szCs w:val="22"/>
        </w:rPr>
        <w:t>Α</w:t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>π</w:t>
      </w:r>
      <w:r w:rsidRPr="00AC072D">
        <w:rPr>
          <w:rFonts w:ascii="Cambria" w:hAnsi="Cambria"/>
          <w:color w:val="365F91" w:themeColor="accent1" w:themeShade="BF"/>
          <w:sz w:val="22"/>
          <w:szCs w:val="22"/>
        </w:rPr>
        <w:t>οδέκτες</w:t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AC072D">
        <w:rPr>
          <w:rFonts w:ascii="Copperplate Gothic Light" w:hAnsi="Copperplate Gothic Light"/>
          <w:color w:val="365F91" w:themeColor="accent1" w:themeShade="BF"/>
          <w:sz w:val="22"/>
          <w:szCs w:val="22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  <w:t xml:space="preserve">     </w:t>
      </w:r>
      <w:r w:rsidRPr="00163407">
        <w:rPr>
          <w:rFonts w:ascii="Copperplate Gothic Light" w:hAnsi="Copperplate Gothic Light"/>
          <w:color w:val="365F91" w:themeColor="accent1" w:themeShade="BF"/>
        </w:rPr>
        <w:tab/>
        <w:t xml:space="preserve">             </w:t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rFonts w:ascii="Copperplate Gothic Light" w:hAnsi="Copperplate Gothic Light"/>
          <w:color w:val="365F91" w:themeColor="accent1" w:themeShade="BF"/>
        </w:rPr>
        <w:tab/>
      </w:r>
      <w:r w:rsidRPr="00163407">
        <w:rPr>
          <w:color w:val="365F91" w:themeColor="accent1" w:themeShade="BF"/>
        </w:rPr>
        <w:t xml:space="preserve">   </w:t>
      </w:r>
      <w:r w:rsidRPr="00163407">
        <w:rPr>
          <w:color w:val="365F91" w:themeColor="accent1" w:themeShade="BF"/>
        </w:rPr>
        <w:tab/>
      </w:r>
      <w:r w:rsidRPr="00163407">
        <w:rPr>
          <w:color w:val="365F91" w:themeColor="accent1" w:themeShade="BF"/>
        </w:rPr>
        <w:tab/>
      </w:r>
      <w:r w:rsidRPr="00163407">
        <w:rPr>
          <w:color w:val="365F91" w:themeColor="accent1" w:themeShade="BF"/>
        </w:rPr>
        <w:tab/>
      </w:r>
      <w:r w:rsidR="0077407E">
        <w:rPr>
          <w:color w:val="365F91" w:themeColor="accent1" w:themeShade="BF"/>
        </w:rPr>
        <w:tab/>
      </w:r>
      <w:r w:rsidRPr="00163407">
        <w:rPr>
          <w:color w:val="365F91" w:themeColor="accent1" w:themeShade="BF"/>
        </w:rPr>
        <w:t xml:space="preserve"> </w:t>
      </w:r>
      <w:r w:rsidRPr="00163407">
        <w:rPr>
          <w:rFonts w:ascii="Copperplate Gothic Light" w:hAnsi="Copperplate Gothic Light"/>
          <w:color w:val="365F91" w:themeColor="accent1" w:themeShade="BF"/>
        </w:rPr>
        <w:t xml:space="preserve">  (</w:t>
      </w:r>
      <w:r w:rsidRPr="00163407">
        <w:rPr>
          <w:rFonts w:ascii="Cambria" w:hAnsi="Cambria"/>
          <w:color w:val="365F91" w:themeColor="accent1" w:themeShade="BF"/>
        </w:rPr>
        <w:t>ό</w:t>
      </w:r>
      <w:r w:rsidRPr="00163407">
        <w:rPr>
          <w:rFonts w:ascii="Copperplate Gothic Light" w:hAnsi="Copperplate Gothic Light"/>
          <w:color w:val="365F91" w:themeColor="accent1" w:themeShade="BF"/>
        </w:rPr>
        <w:t>π</w:t>
      </w:r>
      <w:r w:rsidRPr="00163407">
        <w:rPr>
          <w:rFonts w:ascii="Cambria" w:hAnsi="Cambria"/>
          <w:color w:val="365F91" w:themeColor="accent1" w:themeShade="BF"/>
        </w:rPr>
        <w:t>ως</w:t>
      </w:r>
      <w:r w:rsidRPr="00163407">
        <w:rPr>
          <w:rFonts w:ascii="Copperplate Gothic Light" w:hAnsi="Copperplate Gothic Light"/>
          <w:color w:val="365F91" w:themeColor="accent1" w:themeShade="BF"/>
        </w:rPr>
        <w:t xml:space="preserve">  </w:t>
      </w:r>
      <w:r w:rsidRPr="00163407">
        <w:rPr>
          <w:rFonts w:ascii="Cambria" w:hAnsi="Cambria"/>
          <w:color w:val="365F91" w:themeColor="accent1" w:themeShade="BF"/>
        </w:rPr>
        <w:t>ο</w:t>
      </w:r>
      <w:r w:rsidRPr="00163407">
        <w:rPr>
          <w:rFonts w:ascii="Copperplate Gothic Light" w:hAnsi="Copperplate Gothic Light"/>
          <w:color w:val="365F91" w:themeColor="accent1" w:themeShade="BF"/>
        </w:rPr>
        <w:t xml:space="preserve"> π</w:t>
      </w:r>
      <w:r w:rsidRPr="00163407">
        <w:rPr>
          <w:rFonts w:ascii="Cambria" w:hAnsi="Cambria"/>
          <w:color w:val="365F91" w:themeColor="accent1" w:themeShade="BF"/>
        </w:rPr>
        <w:t>ίνακας</w:t>
      </w:r>
      <w:r w:rsidRPr="00163407">
        <w:rPr>
          <w:rFonts w:ascii="Copperplate Gothic Light" w:hAnsi="Copperplate Gothic Light"/>
          <w:color w:val="365F91" w:themeColor="accent1" w:themeShade="BF"/>
        </w:rPr>
        <w:t xml:space="preserve"> </w:t>
      </w:r>
      <w:r w:rsidRPr="00163407">
        <w:rPr>
          <w:rFonts w:ascii="Cambria" w:hAnsi="Cambria"/>
          <w:color w:val="365F91" w:themeColor="accent1" w:themeShade="BF"/>
        </w:rPr>
        <w:t>α</w:t>
      </w:r>
      <w:r w:rsidRPr="00163407">
        <w:rPr>
          <w:rFonts w:ascii="Copperplate Gothic Light" w:hAnsi="Copperplate Gothic Light"/>
          <w:color w:val="365F91" w:themeColor="accent1" w:themeShade="BF"/>
        </w:rPr>
        <w:t>π</w:t>
      </w:r>
      <w:r w:rsidRPr="00163407">
        <w:rPr>
          <w:rFonts w:ascii="Cambria" w:hAnsi="Cambria"/>
          <w:color w:val="365F91" w:themeColor="accent1" w:themeShade="BF"/>
        </w:rPr>
        <w:t>οδεκτών</w:t>
      </w:r>
      <w:r w:rsidRPr="00163407">
        <w:rPr>
          <w:rFonts w:ascii="Copperplate Gothic Light" w:hAnsi="Copperplate Gothic Light"/>
          <w:color w:val="365F91" w:themeColor="accent1" w:themeShade="BF"/>
        </w:rPr>
        <w:t>)</w:t>
      </w:r>
    </w:p>
    <w:p w14:paraId="5AE558D4" w14:textId="77777777" w:rsidR="006B2129" w:rsidRPr="00163407" w:rsidRDefault="006B2129" w:rsidP="009A6D29">
      <w:pPr>
        <w:rPr>
          <w:b/>
          <w:color w:val="365F91" w:themeColor="accent1" w:themeShade="BF"/>
        </w:rPr>
      </w:pPr>
    </w:p>
    <w:p w14:paraId="01876363" w14:textId="77777777" w:rsidR="0077407E" w:rsidRDefault="006B2129" w:rsidP="009A6D29">
      <w:pPr>
        <w:ind w:right="-574"/>
        <w:rPr>
          <w:rFonts w:asciiTheme="minorHAnsi" w:hAnsiTheme="minorHAnsi"/>
          <w:b/>
          <w:color w:val="365F91" w:themeColor="accent1" w:themeShade="BF"/>
        </w:rPr>
      </w:pPr>
      <w:r w:rsidRPr="00163407">
        <w:rPr>
          <w:rFonts w:ascii="Copperplate Gothic Light" w:hAnsi="Copperplate Gothic Light"/>
          <w:b/>
          <w:color w:val="365F91" w:themeColor="accent1" w:themeShade="BF"/>
        </w:rPr>
        <w:tab/>
      </w:r>
      <w:r w:rsidR="0077407E">
        <w:rPr>
          <w:rFonts w:asciiTheme="minorHAnsi" w:hAnsiTheme="minorHAnsi"/>
          <w:b/>
          <w:color w:val="365F91" w:themeColor="accent1" w:themeShade="BF"/>
        </w:rPr>
        <w:tab/>
      </w:r>
      <w:r w:rsidR="0077407E">
        <w:rPr>
          <w:rFonts w:asciiTheme="minorHAnsi" w:hAnsiTheme="minorHAnsi"/>
          <w:b/>
          <w:color w:val="365F91" w:themeColor="accent1" w:themeShade="BF"/>
        </w:rPr>
        <w:tab/>
      </w:r>
      <w:r w:rsidR="0077407E">
        <w:rPr>
          <w:rFonts w:asciiTheme="minorHAnsi" w:hAnsiTheme="minorHAnsi"/>
          <w:b/>
          <w:color w:val="365F91" w:themeColor="accent1" w:themeShade="BF"/>
        </w:rPr>
        <w:tab/>
      </w:r>
    </w:p>
    <w:p w14:paraId="2B8DB01B" w14:textId="385DDACC" w:rsidR="006B2129" w:rsidRPr="0077407E" w:rsidRDefault="0077407E" w:rsidP="009A6D29">
      <w:pPr>
        <w:ind w:right="-574"/>
        <w:rPr>
          <w:rFonts w:ascii="Cambria" w:hAnsi="Cambria"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ab/>
      </w:r>
      <w:r>
        <w:rPr>
          <w:rFonts w:asciiTheme="minorHAnsi" w:hAnsiTheme="minorHAnsi"/>
          <w:b/>
          <w:color w:val="365F91" w:themeColor="accent1" w:themeShade="BF"/>
        </w:rPr>
        <w:tab/>
      </w:r>
      <w:r w:rsidRPr="0077407E">
        <w:rPr>
          <w:rFonts w:asciiTheme="minorHAnsi" w:hAnsiTheme="minorHAnsi"/>
          <w:b/>
          <w:color w:val="365F91" w:themeColor="accent1" w:themeShade="BF"/>
        </w:rPr>
        <w:t xml:space="preserve">  </w:t>
      </w:r>
      <w:r w:rsidR="006B2129" w:rsidRPr="00163407">
        <w:rPr>
          <w:b/>
          <w:color w:val="365F91" w:themeColor="accent1" w:themeShade="BF"/>
        </w:rPr>
        <w:tab/>
      </w:r>
      <w:r w:rsidR="006B2129" w:rsidRPr="00163407">
        <w:rPr>
          <w:b/>
          <w:color w:val="365F91" w:themeColor="accent1" w:themeShade="BF"/>
        </w:rPr>
        <w:tab/>
      </w:r>
      <w:r w:rsidR="006B2129" w:rsidRPr="00163407">
        <w:rPr>
          <w:rFonts w:ascii="Cambria" w:hAnsi="Cambria"/>
          <w:b/>
          <w:color w:val="365F91" w:themeColor="accent1" w:themeShade="BF"/>
          <w:u w:val="single"/>
        </w:rPr>
        <w:t>ΚΟΙΝΟΠΟΙΗΣΗ</w:t>
      </w:r>
      <w:r w:rsidR="006B2129" w:rsidRPr="00163407">
        <w:rPr>
          <w:rFonts w:ascii="Copperplate Gothic Light" w:hAnsi="Copperplate Gothic Light"/>
          <w:b/>
          <w:color w:val="365F91" w:themeColor="accent1" w:themeShade="BF"/>
          <w:u w:val="single"/>
        </w:rPr>
        <w:t xml:space="preserve"> </w:t>
      </w:r>
      <w:r w:rsidR="006B2129" w:rsidRPr="00163407">
        <w:rPr>
          <w:rFonts w:ascii="Copperplate Gothic Light" w:hAnsi="Copperplate Gothic Light"/>
          <w:b/>
          <w:color w:val="365F91" w:themeColor="accent1" w:themeShade="BF"/>
        </w:rPr>
        <w:t xml:space="preserve">  </w:t>
      </w:r>
      <w:r w:rsidR="006B2129" w:rsidRPr="00163407">
        <w:rPr>
          <w:rFonts w:ascii="Copperplate Gothic Light" w:hAnsi="Copperplate Gothic Light"/>
          <w:color w:val="365F91" w:themeColor="accent1" w:themeShade="BF"/>
        </w:rPr>
        <w:t xml:space="preserve">:      </w:t>
      </w:r>
      <w:r w:rsidRPr="0077407E">
        <w:rPr>
          <w:rFonts w:ascii="Copperplate Gothic Light" w:hAnsi="Copperplate Gothic Light"/>
          <w:color w:val="365F91" w:themeColor="accent1" w:themeShade="BF"/>
        </w:rPr>
        <w:t xml:space="preserve"> </w:t>
      </w:r>
      <w:r w:rsidR="006B2129" w:rsidRPr="00163407">
        <w:rPr>
          <w:rFonts w:ascii="Copperplate Gothic Light" w:hAnsi="Copperplate Gothic Light"/>
          <w:b/>
          <w:color w:val="365F91" w:themeColor="accent1" w:themeShade="BF"/>
        </w:rPr>
        <w:t xml:space="preserve">1)    </w:t>
      </w:r>
      <w:r w:rsidR="006B2129" w:rsidRPr="00163407">
        <w:rPr>
          <w:rFonts w:asciiTheme="minorHAnsi" w:hAnsiTheme="minorHAnsi"/>
          <w:b/>
          <w:color w:val="365F91" w:themeColor="accent1" w:themeShade="BF"/>
        </w:rPr>
        <w:t xml:space="preserve"> </w:t>
      </w:r>
      <w:r>
        <w:rPr>
          <w:rFonts w:asciiTheme="minorHAnsi" w:hAnsiTheme="minorHAnsi"/>
          <w:b/>
          <w:color w:val="365F91" w:themeColor="accent1" w:themeShade="BF"/>
        </w:rPr>
        <w:t xml:space="preserve">Δήμαρχο Θηβαίων κ. </w:t>
      </w:r>
      <w:proofErr w:type="spellStart"/>
      <w:r>
        <w:rPr>
          <w:rFonts w:asciiTheme="minorHAnsi" w:hAnsiTheme="minorHAnsi"/>
          <w:b/>
          <w:color w:val="365F91" w:themeColor="accent1" w:themeShade="BF"/>
        </w:rPr>
        <w:t>Γ.Αναστασίου</w:t>
      </w:r>
      <w:proofErr w:type="spellEnd"/>
    </w:p>
    <w:p w14:paraId="3FC2DA5C" w14:textId="629C3481" w:rsidR="006B2129" w:rsidRDefault="006B2129" w:rsidP="009A6D29">
      <w:pPr>
        <w:ind w:right="-1"/>
        <w:rPr>
          <w:rFonts w:ascii="Cambria" w:hAnsi="Cambria"/>
          <w:color w:val="365F91" w:themeColor="accent1" w:themeShade="BF"/>
        </w:rPr>
      </w:pPr>
      <w:r w:rsidRPr="00163407">
        <w:rPr>
          <w:rFonts w:ascii="Cambria" w:hAnsi="Cambria"/>
          <w:color w:val="365F91" w:themeColor="accent1" w:themeShade="BF"/>
        </w:rPr>
        <w:t xml:space="preserve">                                   </w:t>
      </w:r>
      <w:r w:rsidRPr="00163407">
        <w:rPr>
          <w:rFonts w:ascii="Cambria" w:hAnsi="Cambria"/>
          <w:color w:val="365F91" w:themeColor="accent1" w:themeShade="BF"/>
        </w:rPr>
        <w:tab/>
      </w:r>
      <w:r w:rsidRPr="00163407">
        <w:rPr>
          <w:rFonts w:ascii="Cambria" w:hAnsi="Cambria"/>
          <w:color w:val="365F91" w:themeColor="accent1" w:themeShade="BF"/>
        </w:rPr>
        <w:tab/>
      </w:r>
      <w:r w:rsidRPr="00163407">
        <w:rPr>
          <w:rFonts w:ascii="Cambria" w:hAnsi="Cambria"/>
          <w:color w:val="365F91" w:themeColor="accent1" w:themeShade="BF"/>
        </w:rPr>
        <w:tab/>
        <w:t xml:space="preserve">     </w:t>
      </w:r>
      <w:r w:rsidRPr="00163407">
        <w:rPr>
          <w:rFonts w:ascii="Cambria" w:hAnsi="Cambria"/>
          <w:color w:val="365F91" w:themeColor="accent1" w:themeShade="BF"/>
        </w:rPr>
        <w:tab/>
        <w:t xml:space="preserve">                 </w:t>
      </w:r>
      <w:r w:rsidRPr="00163407">
        <w:rPr>
          <w:rFonts w:ascii="Cambria" w:hAnsi="Cambria"/>
          <w:b/>
          <w:color w:val="365F91" w:themeColor="accent1" w:themeShade="BF"/>
        </w:rPr>
        <w:t>2)</w:t>
      </w:r>
      <w:r w:rsidRPr="00163407">
        <w:rPr>
          <w:rFonts w:ascii="Cambria" w:hAnsi="Cambria"/>
          <w:color w:val="365F91" w:themeColor="accent1" w:themeShade="BF"/>
        </w:rPr>
        <w:t xml:space="preserve">    </w:t>
      </w:r>
      <w:r w:rsidRPr="00163407">
        <w:rPr>
          <w:rFonts w:ascii="Cambria" w:hAnsi="Cambria"/>
          <w:b/>
          <w:color w:val="365F91" w:themeColor="accent1" w:themeShade="BF"/>
        </w:rPr>
        <w:t xml:space="preserve"> </w:t>
      </w:r>
      <w:r w:rsidR="0077407E" w:rsidRPr="0077407E">
        <w:rPr>
          <w:rFonts w:ascii="Cambria" w:hAnsi="Cambria"/>
          <w:color w:val="365F91" w:themeColor="accent1" w:themeShade="BF"/>
        </w:rPr>
        <w:t xml:space="preserve"> Μέλη Δημοτικού Σ/</w:t>
      </w:r>
      <w:proofErr w:type="spellStart"/>
      <w:r w:rsidR="0077407E" w:rsidRPr="0077407E">
        <w:rPr>
          <w:rFonts w:ascii="Cambria" w:hAnsi="Cambria"/>
          <w:color w:val="365F91" w:themeColor="accent1" w:themeShade="BF"/>
        </w:rPr>
        <w:t>λίου</w:t>
      </w:r>
      <w:proofErr w:type="spellEnd"/>
      <w:r w:rsidR="0077407E" w:rsidRPr="0077407E">
        <w:rPr>
          <w:rFonts w:ascii="Cambria" w:hAnsi="Cambria"/>
          <w:color w:val="365F91" w:themeColor="accent1" w:themeShade="BF"/>
        </w:rPr>
        <w:t xml:space="preserve"> </w:t>
      </w:r>
      <w:proofErr w:type="spellStart"/>
      <w:r w:rsidR="0077407E" w:rsidRPr="0077407E">
        <w:rPr>
          <w:rFonts w:ascii="Cambria" w:hAnsi="Cambria"/>
          <w:color w:val="365F91" w:themeColor="accent1" w:themeShade="BF"/>
        </w:rPr>
        <w:t>Δ.Θηβαίων</w:t>
      </w:r>
      <w:proofErr w:type="spellEnd"/>
    </w:p>
    <w:p w14:paraId="1D972031" w14:textId="2C9958A3" w:rsidR="0077407E" w:rsidRDefault="0077407E" w:rsidP="009A6D29">
      <w:pPr>
        <w:ind w:right="-1"/>
        <w:rPr>
          <w:rFonts w:ascii="Cambria" w:hAnsi="Cambria"/>
          <w:bCs/>
          <w:color w:val="365F91" w:themeColor="accent1" w:themeShade="BF"/>
        </w:rPr>
      </w:pPr>
      <w:r>
        <w:rPr>
          <w:rFonts w:ascii="Cambria" w:hAnsi="Cambria"/>
          <w:b/>
          <w:color w:val="365F91" w:themeColor="accent1" w:themeShade="BF"/>
        </w:rPr>
        <w:t xml:space="preserve">    </w:t>
      </w:r>
      <w:r>
        <w:rPr>
          <w:rFonts w:ascii="Cambria" w:hAnsi="Cambria"/>
          <w:b/>
          <w:color w:val="365F91" w:themeColor="accent1" w:themeShade="BF"/>
        </w:rPr>
        <w:tab/>
      </w:r>
      <w:r>
        <w:rPr>
          <w:rFonts w:ascii="Cambria" w:hAnsi="Cambria"/>
          <w:b/>
          <w:color w:val="365F91" w:themeColor="accent1" w:themeShade="BF"/>
        </w:rPr>
        <w:tab/>
      </w:r>
      <w:r>
        <w:rPr>
          <w:rFonts w:ascii="Cambria" w:hAnsi="Cambria"/>
          <w:b/>
          <w:color w:val="365F91" w:themeColor="accent1" w:themeShade="BF"/>
        </w:rPr>
        <w:tab/>
      </w:r>
      <w:r>
        <w:rPr>
          <w:rFonts w:ascii="Cambria" w:hAnsi="Cambria"/>
          <w:b/>
          <w:color w:val="365F91" w:themeColor="accent1" w:themeShade="BF"/>
        </w:rPr>
        <w:tab/>
      </w:r>
      <w:r>
        <w:rPr>
          <w:rFonts w:ascii="Cambria" w:hAnsi="Cambria"/>
          <w:b/>
          <w:color w:val="365F91" w:themeColor="accent1" w:themeShade="BF"/>
        </w:rPr>
        <w:tab/>
      </w:r>
      <w:r>
        <w:rPr>
          <w:rFonts w:ascii="Cambria" w:hAnsi="Cambria"/>
          <w:b/>
          <w:color w:val="365F91" w:themeColor="accent1" w:themeShade="BF"/>
        </w:rPr>
        <w:tab/>
      </w:r>
      <w:r>
        <w:rPr>
          <w:rFonts w:ascii="Cambria" w:hAnsi="Cambria"/>
          <w:b/>
          <w:color w:val="365F91" w:themeColor="accent1" w:themeShade="BF"/>
        </w:rPr>
        <w:tab/>
        <w:t xml:space="preserve">    3) </w:t>
      </w:r>
      <w:r>
        <w:rPr>
          <w:rFonts w:ascii="Cambria" w:hAnsi="Cambria"/>
          <w:b/>
          <w:color w:val="365F91" w:themeColor="accent1" w:themeShade="BF"/>
        </w:rPr>
        <w:tab/>
      </w:r>
      <w:r w:rsidRPr="0077407E">
        <w:rPr>
          <w:rFonts w:ascii="Cambria" w:hAnsi="Cambria"/>
          <w:bCs/>
          <w:color w:val="365F91" w:themeColor="accent1" w:themeShade="BF"/>
        </w:rPr>
        <w:t xml:space="preserve">Γενικό Γραμματέα </w:t>
      </w:r>
      <w:proofErr w:type="spellStart"/>
      <w:r w:rsidRPr="0077407E">
        <w:rPr>
          <w:rFonts w:ascii="Cambria" w:hAnsi="Cambria"/>
          <w:bCs/>
          <w:color w:val="365F91" w:themeColor="accent1" w:themeShade="BF"/>
        </w:rPr>
        <w:t>Δ.Θηβαίων</w:t>
      </w:r>
      <w:proofErr w:type="spellEnd"/>
    </w:p>
    <w:p w14:paraId="11EA27FB" w14:textId="0D9AC029" w:rsidR="00081CED" w:rsidRPr="0077407E" w:rsidRDefault="00081CED" w:rsidP="009A6D29">
      <w:pPr>
        <w:ind w:right="-1"/>
        <w:rPr>
          <w:bCs/>
          <w:color w:val="365F91" w:themeColor="accent1" w:themeShade="BF"/>
        </w:rPr>
      </w:pPr>
      <w:r>
        <w:rPr>
          <w:rFonts w:ascii="Cambria" w:hAnsi="Cambria"/>
          <w:bCs/>
          <w:color w:val="365F91" w:themeColor="accent1" w:themeShade="BF"/>
        </w:rPr>
        <w:tab/>
      </w:r>
      <w:r>
        <w:rPr>
          <w:rFonts w:ascii="Cambria" w:hAnsi="Cambria"/>
          <w:bCs/>
          <w:color w:val="365F91" w:themeColor="accent1" w:themeShade="BF"/>
        </w:rPr>
        <w:tab/>
      </w:r>
      <w:r>
        <w:rPr>
          <w:rFonts w:ascii="Cambria" w:hAnsi="Cambria"/>
          <w:bCs/>
          <w:color w:val="365F91" w:themeColor="accent1" w:themeShade="BF"/>
        </w:rPr>
        <w:tab/>
      </w:r>
      <w:r>
        <w:rPr>
          <w:rFonts w:ascii="Cambria" w:hAnsi="Cambria"/>
          <w:bCs/>
          <w:color w:val="365F91" w:themeColor="accent1" w:themeShade="BF"/>
        </w:rPr>
        <w:tab/>
      </w:r>
      <w:r>
        <w:rPr>
          <w:rFonts w:ascii="Cambria" w:hAnsi="Cambria"/>
          <w:bCs/>
          <w:color w:val="365F91" w:themeColor="accent1" w:themeShade="BF"/>
        </w:rPr>
        <w:tab/>
      </w:r>
      <w:r>
        <w:rPr>
          <w:rFonts w:ascii="Cambria" w:hAnsi="Cambria"/>
          <w:bCs/>
          <w:color w:val="365F91" w:themeColor="accent1" w:themeShade="BF"/>
        </w:rPr>
        <w:tab/>
      </w:r>
      <w:r>
        <w:rPr>
          <w:rFonts w:ascii="Cambria" w:hAnsi="Cambria"/>
          <w:bCs/>
          <w:color w:val="365F91" w:themeColor="accent1" w:themeShade="BF"/>
        </w:rPr>
        <w:tab/>
        <w:t xml:space="preserve">    </w:t>
      </w:r>
      <w:r w:rsidRPr="00461209">
        <w:rPr>
          <w:rFonts w:ascii="Cambria" w:hAnsi="Cambria"/>
          <w:b/>
          <w:color w:val="365F91" w:themeColor="accent1" w:themeShade="BF"/>
        </w:rPr>
        <w:t>4)</w:t>
      </w:r>
      <w:r>
        <w:rPr>
          <w:rFonts w:ascii="Cambria" w:hAnsi="Cambria"/>
          <w:bCs/>
          <w:color w:val="365F91" w:themeColor="accent1" w:themeShade="BF"/>
        </w:rPr>
        <w:t xml:space="preserve">     Προέδρους Κοινοτήτων </w:t>
      </w:r>
      <w:proofErr w:type="spellStart"/>
      <w:r>
        <w:rPr>
          <w:rFonts w:ascii="Cambria" w:hAnsi="Cambria"/>
          <w:bCs/>
          <w:color w:val="365F91" w:themeColor="accent1" w:themeShade="BF"/>
        </w:rPr>
        <w:t>Δ.Θηβαίων</w:t>
      </w:r>
      <w:proofErr w:type="spellEnd"/>
      <w:r>
        <w:rPr>
          <w:rFonts w:ascii="Cambria" w:hAnsi="Cambria"/>
          <w:bCs/>
          <w:color w:val="365F91" w:themeColor="accent1" w:themeShade="BF"/>
        </w:rPr>
        <w:tab/>
      </w:r>
    </w:p>
    <w:p w14:paraId="313FD796" w14:textId="410866D0" w:rsidR="006B2129" w:rsidRPr="0077407E" w:rsidRDefault="006B2129" w:rsidP="009A6D29">
      <w:pPr>
        <w:ind w:right="-426"/>
        <w:rPr>
          <w:rFonts w:ascii="Bookman Old Style" w:hAnsi="Bookman Old Style"/>
          <w:bCs/>
          <w:color w:val="365F91" w:themeColor="accent1" w:themeShade="BF"/>
        </w:rPr>
      </w:pPr>
      <w:r w:rsidRPr="0077407E">
        <w:rPr>
          <w:rFonts w:ascii="Cambria" w:hAnsi="Cambria"/>
          <w:bCs/>
          <w:color w:val="365F91" w:themeColor="accent1" w:themeShade="BF"/>
        </w:rPr>
        <w:tab/>
      </w:r>
      <w:r w:rsidRPr="0077407E">
        <w:rPr>
          <w:rFonts w:ascii="Cambria" w:hAnsi="Cambria"/>
          <w:bCs/>
          <w:color w:val="365F91" w:themeColor="accent1" w:themeShade="BF"/>
        </w:rPr>
        <w:tab/>
      </w:r>
      <w:r w:rsidRPr="0077407E">
        <w:rPr>
          <w:rFonts w:ascii="Cambria" w:hAnsi="Cambria"/>
          <w:bCs/>
          <w:color w:val="365F91" w:themeColor="accent1" w:themeShade="BF"/>
        </w:rPr>
        <w:tab/>
      </w:r>
      <w:r w:rsidRPr="0077407E">
        <w:rPr>
          <w:rFonts w:ascii="Cambria" w:hAnsi="Cambria"/>
          <w:bCs/>
          <w:color w:val="365F91" w:themeColor="accent1" w:themeShade="BF"/>
        </w:rPr>
        <w:tab/>
      </w:r>
      <w:r w:rsidRPr="0077407E">
        <w:rPr>
          <w:rFonts w:ascii="Cambria" w:hAnsi="Cambria"/>
          <w:bCs/>
          <w:color w:val="365F91" w:themeColor="accent1" w:themeShade="BF"/>
        </w:rPr>
        <w:tab/>
        <w:t xml:space="preserve"> </w:t>
      </w:r>
      <w:r w:rsidR="00461209">
        <w:rPr>
          <w:rFonts w:ascii="Cambria" w:hAnsi="Cambria"/>
          <w:bCs/>
          <w:color w:val="365F91" w:themeColor="accent1" w:themeShade="BF"/>
        </w:rPr>
        <w:t xml:space="preserve">                               5)    Τοπικό Συμβούλιο Νέων</w:t>
      </w:r>
    </w:p>
    <w:p w14:paraId="793E5900" w14:textId="77777777" w:rsidR="006B2129" w:rsidRPr="00163407" w:rsidRDefault="006B2129" w:rsidP="009A6D29">
      <w:pPr>
        <w:jc w:val="both"/>
        <w:rPr>
          <w:rFonts w:ascii="Bookman Old Style" w:hAnsi="Bookman Old Style"/>
          <w:b/>
        </w:rPr>
      </w:pPr>
    </w:p>
    <w:p w14:paraId="67E94816" w14:textId="77777777" w:rsidR="006B2129" w:rsidRPr="00163407" w:rsidRDefault="006B2129" w:rsidP="009A6D29">
      <w:pPr>
        <w:jc w:val="both"/>
        <w:rPr>
          <w:rFonts w:ascii="Bookman Old Style" w:hAnsi="Bookman Old Style"/>
          <w:b/>
        </w:rPr>
      </w:pPr>
    </w:p>
    <w:p w14:paraId="7B7F7431" w14:textId="77777777" w:rsidR="006B2129" w:rsidRPr="00AC072D" w:rsidRDefault="006B2129" w:rsidP="009A6D29">
      <w:pPr>
        <w:jc w:val="both"/>
        <w:rPr>
          <w:rFonts w:ascii="Bookman Old Style" w:hAnsi="Bookman Old Style"/>
          <w:b/>
          <w:color w:val="1F497D" w:themeColor="text2"/>
          <w:sz w:val="22"/>
          <w:szCs w:val="22"/>
        </w:rPr>
      </w:pPr>
      <w:r w:rsidRPr="00AC072D">
        <w:rPr>
          <w:rFonts w:ascii="Bookman Old Style" w:hAnsi="Bookman Old Style"/>
          <w:b/>
          <w:color w:val="1F497D" w:themeColor="text2"/>
          <w:sz w:val="22"/>
          <w:szCs w:val="22"/>
        </w:rPr>
        <w:t>ΘΕΜΑ:</w:t>
      </w:r>
      <w:r w:rsidRPr="00AC072D">
        <w:rPr>
          <w:rFonts w:ascii="Bookman Old Style" w:hAnsi="Bookman Old Style"/>
          <w:color w:val="1F497D" w:themeColor="text2"/>
          <w:sz w:val="22"/>
          <w:szCs w:val="22"/>
        </w:rPr>
        <w:t xml:space="preserve"> </w:t>
      </w:r>
      <w:r w:rsidRPr="00AC072D">
        <w:rPr>
          <w:rFonts w:ascii="Bookman Old Style" w:hAnsi="Bookman Old Style"/>
          <w:b/>
          <w:color w:val="1F497D" w:themeColor="text2"/>
          <w:sz w:val="22"/>
          <w:szCs w:val="22"/>
        </w:rPr>
        <w:t xml:space="preserve">«Πρόσκληση σύγκλησης Δημοτικής Επιτροπής Διαβούλευσης Δήμου Θηβαίων».      </w:t>
      </w:r>
    </w:p>
    <w:p w14:paraId="639973D6" w14:textId="77777777" w:rsidR="006B2129" w:rsidRPr="00163407" w:rsidRDefault="006B2129" w:rsidP="009A6D29">
      <w:pPr>
        <w:rPr>
          <w:rFonts w:ascii="Bookman Old Style" w:hAnsi="Bookman Old Style"/>
          <w:color w:val="1F497D" w:themeColor="text2"/>
        </w:rPr>
      </w:pPr>
    </w:p>
    <w:p w14:paraId="10FDB249" w14:textId="77777777" w:rsidR="006B2129" w:rsidRPr="006B2129" w:rsidRDefault="006B2129" w:rsidP="009A6D29">
      <w:pPr>
        <w:rPr>
          <w:rFonts w:ascii="Bookman Old Style" w:hAnsi="Bookman Old Style"/>
          <w:color w:val="1F497D" w:themeColor="text2"/>
        </w:rPr>
      </w:pPr>
    </w:p>
    <w:p w14:paraId="1D5E06AD" w14:textId="42F22BA1" w:rsidR="0077407E" w:rsidRDefault="006B2129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163407">
        <w:rPr>
          <w:rFonts w:asciiTheme="majorHAnsi" w:hAnsiTheme="majorHAnsi"/>
          <w:color w:val="365F91" w:themeColor="accent1" w:themeShade="BF"/>
        </w:rPr>
        <w:tab/>
        <w:t xml:space="preserve"> </w:t>
      </w:r>
      <w:r w:rsidR="0077407E" w:rsidRPr="0077407E">
        <w:rPr>
          <w:rFonts w:asciiTheme="majorHAnsi" w:hAnsiTheme="majorHAnsi"/>
          <w:color w:val="365F91" w:themeColor="accent1" w:themeShade="BF"/>
        </w:rPr>
        <w:t xml:space="preserve">Σε εφαρμογή των διατάξεων </w:t>
      </w:r>
      <w:r w:rsidR="0077407E">
        <w:rPr>
          <w:rFonts w:asciiTheme="majorHAnsi" w:hAnsiTheme="majorHAnsi"/>
          <w:color w:val="365F91" w:themeColor="accent1" w:themeShade="BF"/>
        </w:rPr>
        <w:t>:</w:t>
      </w:r>
    </w:p>
    <w:p w14:paraId="5C2C15A3" w14:textId="1E663245" w:rsidR="0077407E" w:rsidRDefault="0077407E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7407E">
        <w:rPr>
          <w:rFonts w:asciiTheme="majorHAnsi" w:hAnsiTheme="majorHAnsi"/>
          <w:b/>
          <w:bCs/>
          <w:color w:val="365F91" w:themeColor="accent1" w:themeShade="BF"/>
        </w:rPr>
        <w:t>α)</w:t>
      </w:r>
      <w:r w:rsidRPr="0077407E">
        <w:rPr>
          <w:rFonts w:asciiTheme="majorHAnsi" w:hAnsiTheme="majorHAnsi"/>
          <w:color w:val="365F91" w:themeColor="accent1" w:themeShade="BF"/>
        </w:rPr>
        <w:t xml:space="preserve">  </w:t>
      </w:r>
      <w:r>
        <w:rPr>
          <w:rFonts w:asciiTheme="majorHAnsi" w:hAnsiTheme="majorHAnsi"/>
          <w:color w:val="365F91" w:themeColor="accent1" w:themeShade="BF"/>
        </w:rPr>
        <w:tab/>
      </w:r>
      <w:r w:rsidRPr="0077407E">
        <w:rPr>
          <w:rFonts w:asciiTheme="majorHAnsi" w:hAnsiTheme="majorHAnsi"/>
          <w:color w:val="365F91" w:themeColor="accent1" w:themeShade="BF"/>
        </w:rPr>
        <w:t xml:space="preserve">της υπ’ αριθ. 163/2020 εγκυκλίου του </w:t>
      </w:r>
      <w:proofErr w:type="spellStart"/>
      <w:r w:rsidRPr="0077407E">
        <w:rPr>
          <w:rFonts w:asciiTheme="majorHAnsi" w:hAnsiTheme="majorHAnsi"/>
          <w:color w:val="365F91" w:themeColor="accent1" w:themeShade="BF"/>
        </w:rPr>
        <w:t>Υπ.Εσ</w:t>
      </w:r>
      <w:proofErr w:type="spellEnd"/>
      <w:r w:rsidRPr="0077407E">
        <w:rPr>
          <w:rFonts w:asciiTheme="majorHAnsi" w:hAnsiTheme="majorHAnsi"/>
          <w:color w:val="365F91" w:themeColor="accent1" w:themeShade="BF"/>
        </w:rPr>
        <w:t xml:space="preserve">. και ειδικότερα του άρθρου 12 της Κοινής Υπουργικής Απόφασης αριθ. Δ1α/ΓΠ.οικ.30612/16-5-2020 (Β’ 1869)  </w:t>
      </w:r>
      <w:r>
        <w:rPr>
          <w:rFonts w:asciiTheme="majorHAnsi" w:hAnsiTheme="majorHAnsi"/>
          <w:color w:val="365F91" w:themeColor="accent1" w:themeShade="BF"/>
        </w:rPr>
        <w:t xml:space="preserve"> και της </w:t>
      </w:r>
      <w:r w:rsidRPr="0077407E">
        <w:rPr>
          <w:rFonts w:asciiTheme="majorHAnsi" w:hAnsiTheme="majorHAnsi"/>
          <w:color w:val="365F91" w:themeColor="accent1" w:themeShade="BF"/>
        </w:rPr>
        <w:t xml:space="preserve"> παρ. 3 του άρθρου 14 Κοινής Υπουργικής Απόφασης αριθ. Δ1α/Γ.Π. οικ. 32009/23-5-2020 (Β’ 1988)</w:t>
      </w:r>
      <w:r>
        <w:rPr>
          <w:rFonts w:asciiTheme="majorHAnsi" w:hAnsiTheme="majorHAnsi"/>
          <w:color w:val="365F91" w:themeColor="accent1" w:themeShade="BF"/>
        </w:rPr>
        <w:t>,</w:t>
      </w:r>
      <w:r w:rsidRPr="0077407E">
        <w:rPr>
          <w:rFonts w:asciiTheme="majorHAnsi" w:hAnsiTheme="majorHAnsi"/>
          <w:color w:val="365F91" w:themeColor="accent1" w:themeShade="BF"/>
        </w:rPr>
        <w:t xml:space="preserve"> για την αντιμετώπιση του </w:t>
      </w:r>
      <w:proofErr w:type="spellStart"/>
      <w:r w:rsidRPr="0077407E">
        <w:rPr>
          <w:rFonts w:asciiTheme="majorHAnsi" w:hAnsiTheme="majorHAnsi"/>
          <w:color w:val="365F91" w:themeColor="accent1" w:themeShade="BF"/>
        </w:rPr>
        <w:t>κορωνοϊού</w:t>
      </w:r>
      <w:proofErr w:type="spellEnd"/>
      <w:r w:rsidRPr="0077407E">
        <w:rPr>
          <w:rFonts w:asciiTheme="majorHAnsi" w:hAnsiTheme="majorHAnsi"/>
          <w:color w:val="365F91" w:themeColor="accent1" w:themeShade="BF"/>
        </w:rPr>
        <w:t xml:space="preserve"> COVID-19</w:t>
      </w:r>
    </w:p>
    <w:p w14:paraId="51A33AAF" w14:textId="45FAD60B" w:rsidR="007E1F6E" w:rsidRDefault="007E1F6E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E1F6E">
        <w:rPr>
          <w:rFonts w:asciiTheme="majorHAnsi" w:hAnsiTheme="majorHAnsi"/>
          <w:b/>
          <w:bCs/>
          <w:color w:val="365F91" w:themeColor="accent1" w:themeShade="BF"/>
        </w:rPr>
        <w:t>β)</w:t>
      </w:r>
      <w:r>
        <w:rPr>
          <w:rFonts w:asciiTheme="majorHAnsi" w:hAnsiTheme="majorHAnsi"/>
          <w:color w:val="365F91" w:themeColor="accent1" w:themeShade="BF"/>
        </w:rPr>
        <w:tab/>
      </w:r>
      <w:r w:rsidRPr="007E1F6E">
        <w:rPr>
          <w:rFonts w:asciiTheme="majorHAnsi" w:hAnsiTheme="majorHAnsi"/>
          <w:color w:val="365F91" w:themeColor="accent1" w:themeShade="BF"/>
        </w:rPr>
        <w:t xml:space="preserve">τις διατάξεις του άρθρου 184 του Ν.4635/2019 (ΦΕΚ 167/τ. Α’/30.10.2019), το άρθρο 2 του ν.4682/2020 (ΦΕΚ 76/ </w:t>
      </w:r>
      <w:proofErr w:type="spellStart"/>
      <w:r w:rsidRPr="007E1F6E">
        <w:rPr>
          <w:rFonts w:asciiTheme="majorHAnsi" w:hAnsiTheme="majorHAnsi"/>
          <w:color w:val="365F91" w:themeColor="accent1" w:themeShade="BF"/>
        </w:rPr>
        <w:t>τ.Α</w:t>
      </w:r>
      <w:proofErr w:type="spellEnd"/>
      <w:r w:rsidRPr="007E1F6E">
        <w:rPr>
          <w:rFonts w:asciiTheme="majorHAnsi" w:hAnsiTheme="majorHAnsi"/>
          <w:color w:val="365F91" w:themeColor="accent1" w:themeShade="BF"/>
        </w:rPr>
        <w:t xml:space="preserve">’/3.4.2020) καθώς και τις διατάξεις της υπ. </w:t>
      </w:r>
      <w:proofErr w:type="spellStart"/>
      <w:r w:rsidRPr="007E1F6E">
        <w:rPr>
          <w:rFonts w:asciiTheme="majorHAnsi" w:hAnsiTheme="majorHAnsi"/>
          <w:color w:val="365F91" w:themeColor="accent1" w:themeShade="BF"/>
        </w:rPr>
        <w:t>Αριθμ</w:t>
      </w:r>
      <w:proofErr w:type="spellEnd"/>
      <w:r w:rsidRPr="007E1F6E">
        <w:rPr>
          <w:rFonts w:asciiTheme="majorHAnsi" w:hAnsiTheme="majorHAnsi"/>
          <w:color w:val="365F91" w:themeColor="accent1" w:themeShade="BF"/>
        </w:rPr>
        <w:t>. Δ1α/</w:t>
      </w:r>
      <w:proofErr w:type="spellStart"/>
      <w:r w:rsidRPr="007E1F6E">
        <w:rPr>
          <w:rFonts w:asciiTheme="majorHAnsi" w:hAnsiTheme="majorHAnsi"/>
          <w:color w:val="365F91" w:themeColor="accent1" w:themeShade="BF"/>
        </w:rPr>
        <w:t>Γ.Π.οικ</w:t>
      </w:r>
      <w:proofErr w:type="spellEnd"/>
      <w:r w:rsidRPr="007E1F6E">
        <w:rPr>
          <w:rFonts w:asciiTheme="majorHAnsi" w:hAnsiTheme="majorHAnsi"/>
          <w:color w:val="365F91" w:themeColor="accent1" w:themeShade="BF"/>
        </w:rPr>
        <w:t>. 64450 (ΦΕΚ 4484/Β’/11.10.2020),</w:t>
      </w:r>
    </w:p>
    <w:p w14:paraId="75DAB619" w14:textId="77777777" w:rsidR="0077407E" w:rsidRDefault="0077407E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7407E">
        <w:rPr>
          <w:rFonts w:asciiTheme="majorHAnsi" w:hAnsiTheme="majorHAnsi"/>
          <w:b/>
          <w:bCs/>
          <w:color w:val="365F91" w:themeColor="accent1" w:themeShade="BF"/>
        </w:rPr>
        <w:t xml:space="preserve"> γ)</w:t>
      </w:r>
      <w:r w:rsidRPr="0077407E">
        <w:rPr>
          <w:rFonts w:asciiTheme="majorHAnsi" w:hAnsiTheme="majorHAnsi"/>
          <w:color w:val="365F91" w:themeColor="accent1" w:themeShade="BF"/>
        </w:rPr>
        <w:t xml:space="preserve">  </w:t>
      </w:r>
      <w:r>
        <w:rPr>
          <w:rFonts w:asciiTheme="majorHAnsi" w:hAnsiTheme="majorHAnsi"/>
          <w:color w:val="365F91" w:themeColor="accent1" w:themeShade="BF"/>
        </w:rPr>
        <w:tab/>
      </w:r>
      <w:r w:rsidRPr="0077407E">
        <w:rPr>
          <w:rFonts w:asciiTheme="majorHAnsi" w:hAnsiTheme="majorHAnsi"/>
          <w:color w:val="365F91" w:themeColor="accent1" w:themeShade="BF"/>
        </w:rPr>
        <w:t>τις διατάξεις του άρθρου 76 του Ν.3852/2010 όπως αυτό αντικαταστάθηκε και ισχύει από τις διατάξεις του άρθρου 78 του ν.4555/18</w:t>
      </w:r>
      <w:r>
        <w:rPr>
          <w:rFonts w:asciiTheme="majorHAnsi" w:hAnsiTheme="majorHAnsi"/>
          <w:color w:val="365F91" w:themeColor="accent1" w:themeShade="BF"/>
        </w:rPr>
        <w:t xml:space="preserve">,   και </w:t>
      </w:r>
    </w:p>
    <w:p w14:paraId="74F0EB2E" w14:textId="79BEAACD" w:rsidR="007E1F6E" w:rsidRDefault="0077407E" w:rsidP="007E1F6E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7407E">
        <w:rPr>
          <w:rFonts w:asciiTheme="majorHAnsi" w:hAnsiTheme="majorHAnsi"/>
          <w:b/>
          <w:bCs/>
          <w:color w:val="365F91" w:themeColor="accent1" w:themeShade="BF"/>
        </w:rPr>
        <w:t>δ)</w:t>
      </w:r>
      <w:r>
        <w:rPr>
          <w:rFonts w:asciiTheme="majorHAnsi" w:hAnsiTheme="majorHAnsi"/>
          <w:color w:val="365F91" w:themeColor="accent1" w:themeShade="BF"/>
        </w:rPr>
        <w:tab/>
        <w:t xml:space="preserve">την υπ’ αριθ. 278/2019 απόφασης Δημοτικού συμβουλίου, περί συγκρότησης της Δημοτικής Επιτροπής Διαβούλευσης, </w:t>
      </w:r>
    </w:p>
    <w:p w14:paraId="22AB8252" w14:textId="7503C931" w:rsidR="007E1F6E" w:rsidRDefault="007E1F6E" w:rsidP="007E1F6E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E1F6E">
        <w:rPr>
          <w:rFonts w:asciiTheme="majorHAnsi" w:hAnsiTheme="majorHAnsi"/>
          <w:b/>
          <w:bCs/>
          <w:color w:val="365F91" w:themeColor="accent1" w:themeShade="BF"/>
        </w:rPr>
        <w:lastRenderedPageBreak/>
        <w:t>Γ)</w:t>
      </w:r>
      <w:r>
        <w:rPr>
          <w:rFonts w:asciiTheme="majorHAnsi" w:hAnsiTheme="majorHAnsi"/>
          <w:color w:val="365F91" w:themeColor="accent1" w:themeShade="BF"/>
        </w:rPr>
        <w:t xml:space="preserve"> </w:t>
      </w:r>
      <w:r>
        <w:rPr>
          <w:rFonts w:asciiTheme="majorHAnsi" w:hAnsiTheme="majorHAnsi"/>
          <w:color w:val="365F91" w:themeColor="accent1" w:themeShade="BF"/>
        </w:rPr>
        <w:tab/>
        <w:t>τα προσχέδια του Προϋπολογισμού &amp; Τεχνικού Προγράμματος του Δήμου Θηβαίων για το 2021,</w:t>
      </w:r>
    </w:p>
    <w:p w14:paraId="2D4A5BBB" w14:textId="77777777" w:rsidR="007E1F6E" w:rsidRDefault="007E1F6E" w:rsidP="007E1F6E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</w:p>
    <w:p w14:paraId="177ACB63" w14:textId="02E7E034" w:rsidR="007E1F6E" w:rsidRPr="007E1F6E" w:rsidRDefault="007E1F6E" w:rsidP="007E1F6E">
      <w:pPr>
        <w:spacing w:line="360" w:lineRule="auto"/>
        <w:ind w:firstLine="720"/>
        <w:jc w:val="both"/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>Σ</w:t>
      </w:r>
      <w:r w:rsidR="0077407E" w:rsidRPr="0077407E">
        <w:rPr>
          <w:rFonts w:asciiTheme="majorHAnsi" w:hAnsiTheme="majorHAnsi"/>
          <w:color w:val="365F91" w:themeColor="accent1" w:themeShade="BF"/>
        </w:rPr>
        <w:t>ας καλούμε</w:t>
      </w:r>
      <w:r>
        <w:rPr>
          <w:rFonts w:asciiTheme="majorHAnsi" w:hAnsiTheme="majorHAnsi"/>
          <w:color w:val="365F91" w:themeColor="accent1" w:themeShade="BF"/>
        </w:rPr>
        <w:t xml:space="preserve">, δεδομένων των καταστάσεων που επικρατούν λόγω της πανδημίας, σε </w:t>
      </w:r>
      <w:r w:rsidRPr="007E1F6E">
        <w:rPr>
          <w:rFonts w:asciiTheme="majorHAnsi" w:hAnsiTheme="majorHAnsi"/>
          <w:b/>
          <w:bCs/>
          <w:color w:val="365F91" w:themeColor="accent1" w:themeShade="BF"/>
        </w:rPr>
        <w:t>«</w:t>
      </w:r>
      <w:r w:rsidRPr="007E1F6E">
        <w:rPr>
          <w:rFonts w:asciiTheme="majorHAnsi" w:hAnsiTheme="majorHAnsi"/>
          <w:b/>
          <w:bCs/>
          <w:color w:val="365F91" w:themeColor="accent1" w:themeShade="BF"/>
        </w:rPr>
        <w:t>Διά Περιφοράς</w:t>
      </w:r>
      <w:r w:rsidRPr="007E1F6E">
        <w:rPr>
          <w:rFonts w:asciiTheme="majorHAnsi" w:hAnsiTheme="majorHAnsi"/>
          <w:b/>
          <w:bCs/>
          <w:color w:val="365F91" w:themeColor="accent1" w:themeShade="BF"/>
        </w:rPr>
        <w:t>»</w:t>
      </w:r>
      <w:r>
        <w:rPr>
          <w:rFonts w:asciiTheme="majorHAnsi" w:hAnsiTheme="majorHAnsi"/>
          <w:color w:val="365F91" w:themeColor="accent1" w:themeShade="BF"/>
        </w:rPr>
        <w:t xml:space="preserve"> </w:t>
      </w:r>
      <w:r w:rsidRPr="007E1F6E">
        <w:rPr>
          <w:rFonts w:asciiTheme="majorHAnsi" w:hAnsiTheme="majorHAnsi"/>
          <w:color w:val="365F91" w:themeColor="accent1" w:themeShade="BF"/>
        </w:rPr>
        <w:t xml:space="preserve"> Συνεδρίαση της Δημοτικής Επιτροπής Διαβούλευσης του Δήμου Θηβαίων </w:t>
      </w:r>
      <w:r>
        <w:rPr>
          <w:rFonts w:asciiTheme="majorHAnsi" w:hAnsiTheme="majorHAnsi"/>
          <w:color w:val="365F91" w:themeColor="accent1" w:themeShade="BF"/>
        </w:rPr>
        <w:t xml:space="preserve">στις </w:t>
      </w:r>
      <w:r w:rsidRPr="007E1F6E">
        <w:rPr>
          <w:rFonts w:asciiTheme="majorHAnsi" w:hAnsiTheme="majorHAnsi"/>
          <w:b/>
          <w:bCs/>
          <w:color w:val="365F91" w:themeColor="accent1" w:themeShade="BF"/>
        </w:rPr>
        <w:t>2 ΔΕΚΕΜΒΡΙΟΥ 2020</w:t>
      </w:r>
      <w:r w:rsidRPr="007E1F6E">
        <w:rPr>
          <w:rFonts w:asciiTheme="majorHAnsi" w:hAnsiTheme="majorHAnsi"/>
          <w:color w:val="365F91" w:themeColor="accent1" w:themeShade="BF"/>
        </w:rPr>
        <w:t xml:space="preserve">, </w:t>
      </w:r>
      <w:r>
        <w:rPr>
          <w:rFonts w:asciiTheme="majorHAnsi" w:hAnsiTheme="majorHAnsi"/>
          <w:color w:val="365F91" w:themeColor="accent1" w:themeShade="BF"/>
        </w:rPr>
        <w:t xml:space="preserve">ημέρα </w:t>
      </w:r>
      <w:r w:rsidRPr="007E1F6E">
        <w:rPr>
          <w:rFonts w:asciiTheme="majorHAnsi" w:hAnsiTheme="majorHAnsi"/>
          <w:b/>
          <w:bCs/>
          <w:color w:val="365F91" w:themeColor="accent1" w:themeShade="BF"/>
        </w:rPr>
        <w:t>ΤΕΤΑΡΤΗ</w:t>
      </w:r>
      <w:r>
        <w:rPr>
          <w:rFonts w:asciiTheme="majorHAnsi" w:hAnsiTheme="majorHAnsi"/>
          <w:color w:val="365F91" w:themeColor="accent1" w:themeShade="BF"/>
        </w:rPr>
        <w:t xml:space="preserve">, </w:t>
      </w:r>
      <w:r w:rsidRPr="007E1F6E">
        <w:rPr>
          <w:rFonts w:asciiTheme="majorHAnsi" w:hAnsiTheme="majorHAnsi"/>
          <w:color w:val="365F91" w:themeColor="accent1" w:themeShade="BF"/>
        </w:rPr>
        <w:t>με ώρα έναρξης τις 10:00 και λήξης τις 10:30, για λήψη απόφασης στ</w:t>
      </w:r>
      <w:r w:rsidR="00AA24A6">
        <w:rPr>
          <w:rFonts w:asciiTheme="majorHAnsi" w:hAnsiTheme="majorHAnsi"/>
          <w:color w:val="365F91" w:themeColor="accent1" w:themeShade="BF"/>
        </w:rPr>
        <w:t>α</w:t>
      </w:r>
      <w:r w:rsidRPr="007E1F6E">
        <w:rPr>
          <w:rFonts w:asciiTheme="majorHAnsi" w:hAnsiTheme="majorHAnsi"/>
          <w:color w:val="365F91" w:themeColor="accent1" w:themeShade="BF"/>
        </w:rPr>
        <w:t xml:space="preserve"> κάτωθι θέμα</w:t>
      </w:r>
      <w:r w:rsidR="00AA24A6">
        <w:rPr>
          <w:rFonts w:asciiTheme="majorHAnsi" w:hAnsiTheme="majorHAnsi"/>
          <w:color w:val="365F91" w:themeColor="accent1" w:themeShade="BF"/>
        </w:rPr>
        <w:t>τα</w:t>
      </w:r>
      <w:r w:rsidRPr="007E1F6E">
        <w:rPr>
          <w:rFonts w:asciiTheme="majorHAnsi" w:hAnsiTheme="majorHAnsi"/>
          <w:color w:val="365F91" w:themeColor="accent1" w:themeShade="BF"/>
        </w:rPr>
        <w:t xml:space="preserve"> </w:t>
      </w:r>
      <w:r w:rsidR="00AA24A6">
        <w:rPr>
          <w:rFonts w:asciiTheme="majorHAnsi" w:hAnsiTheme="majorHAnsi"/>
          <w:color w:val="365F91" w:themeColor="accent1" w:themeShade="BF"/>
        </w:rPr>
        <w:t xml:space="preserve"> </w:t>
      </w:r>
      <w:r w:rsidR="000D3235" w:rsidRPr="000D3235">
        <w:rPr>
          <w:rFonts w:asciiTheme="majorHAnsi" w:hAnsiTheme="majorHAnsi"/>
          <w:color w:val="365F91" w:themeColor="accent1" w:themeShade="BF"/>
        </w:rPr>
        <w:t xml:space="preserve"> </w:t>
      </w:r>
      <w:r w:rsidRPr="007E1F6E">
        <w:rPr>
          <w:rFonts w:asciiTheme="majorHAnsi" w:hAnsiTheme="majorHAnsi"/>
          <w:color w:val="365F91" w:themeColor="accent1" w:themeShade="BF"/>
        </w:rPr>
        <w:t>:</w:t>
      </w:r>
    </w:p>
    <w:p w14:paraId="5CD94A3D" w14:textId="77777777" w:rsidR="007E1F6E" w:rsidRPr="007E1F6E" w:rsidRDefault="007E1F6E" w:rsidP="007E1F6E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</w:p>
    <w:p w14:paraId="45384F8E" w14:textId="2B2F570B" w:rsidR="0077407E" w:rsidRPr="0077407E" w:rsidRDefault="0077407E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7407E">
        <w:rPr>
          <w:rFonts w:asciiTheme="majorHAnsi" w:hAnsiTheme="majorHAnsi"/>
          <w:color w:val="365F91" w:themeColor="accent1" w:themeShade="BF"/>
        </w:rPr>
        <w:t>1.-</w:t>
      </w:r>
      <w:r w:rsidRPr="0077407E">
        <w:rPr>
          <w:rFonts w:asciiTheme="majorHAnsi" w:hAnsiTheme="majorHAnsi"/>
          <w:color w:val="365F91" w:themeColor="accent1" w:themeShade="BF"/>
        </w:rPr>
        <w:tab/>
        <w:t xml:space="preserve">Γνωμοδότηση επί εισήγησης για το Πρόγραμμα Επενδύσεων – Τεχνικό Πρόγραμμα του Δήμου Θηβαίων έτους </w:t>
      </w:r>
      <w:r w:rsidR="009A6D29">
        <w:rPr>
          <w:rFonts w:asciiTheme="majorHAnsi" w:hAnsiTheme="majorHAnsi"/>
          <w:color w:val="365F91" w:themeColor="accent1" w:themeShade="BF"/>
        </w:rPr>
        <w:t>2021</w:t>
      </w:r>
      <w:r w:rsidRPr="0077407E">
        <w:rPr>
          <w:rFonts w:asciiTheme="majorHAnsi" w:hAnsiTheme="majorHAnsi"/>
          <w:color w:val="365F91" w:themeColor="accent1" w:themeShade="BF"/>
        </w:rPr>
        <w:t>.</w:t>
      </w:r>
    </w:p>
    <w:p w14:paraId="1C50E031" w14:textId="77777777" w:rsidR="0077407E" w:rsidRPr="0077407E" w:rsidRDefault="0077407E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</w:p>
    <w:p w14:paraId="65B576F7" w14:textId="28743741" w:rsidR="0077407E" w:rsidRPr="0077407E" w:rsidRDefault="0077407E" w:rsidP="009A6D29">
      <w:pPr>
        <w:spacing w:line="360" w:lineRule="auto"/>
        <w:jc w:val="both"/>
        <w:rPr>
          <w:rFonts w:asciiTheme="majorHAnsi" w:hAnsiTheme="majorHAnsi"/>
          <w:color w:val="365F91" w:themeColor="accent1" w:themeShade="BF"/>
        </w:rPr>
      </w:pPr>
      <w:r w:rsidRPr="0077407E">
        <w:rPr>
          <w:rFonts w:asciiTheme="majorHAnsi" w:hAnsiTheme="majorHAnsi"/>
          <w:color w:val="365F91" w:themeColor="accent1" w:themeShade="BF"/>
        </w:rPr>
        <w:t>2.-</w:t>
      </w:r>
      <w:r w:rsidRPr="0077407E">
        <w:rPr>
          <w:rFonts w:asciiTheme="majorHAnsi" w:hAnsiTheme="majorHAnsi"/>
          <w:color w:val="365F91" w:themeColor="accent1" w:themeShade="BF"/>
        </w:rPr>
        <w:tab/>
        <w:t xml:space="preserve">Γνωμοδότηση για την κατάρτιση του προσχεδίου του προϋπολογισμού οικονομικού έτους </w:t>
      </w:r>
      <w:r w:rsidR="009A6D29">
        <w:rPr>
          <w:rFonts w:asciiTheme="majorHAnsi" w:hAnsiTheme="majorHAnsi"/>
          <w:color w:val="365F91" w:themeColor="accent1" w:themeShade="BF"/>
        </w:rPr>
        <w:t>2021</w:t>
      </w:r>
      <w:r w:rsidRPr="0077407E">
        <w:rPr>
          <w:rFonts w:asciiTheme="majorHAnsi" w:hAnsiTheme="majorHAnsi"/>
          <w:color w:val="365F91" w:themeColor="accent1" w:themeShade="BF"/>
        </w:rPr>
        <w:t>.</w:t>
      </w:r>
    </w:p>
    <w:p w14:paraId="415AB990" w14:textId="6CF6CEA0" w:rsidR="0077407E" w:rsidRPr="0077407E" w:rsidRDefault="008F6E85" w:rsidP="008F6E85">
      <w:pPr>
        <w:spacing w:line="360" w:lineRule="auto"/>
        <w:ind w:firstLine="720"/>
        <w:jc w:val="both"/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 xml:space="preserve"> </w:t>
      </w:r>
    </w:p>
    <w:p w14:paraId="50D38DAF" w14:textId="48EED3CB" w:rsidR="00E16B34" w:rsidRDefault="0077407E" w:rsidP="009A6D29">
      <w:pPr>
        <w:spacing w:line="360" w:lineRule="auto"/>
        <w:jc w:val="both"/>
        <w:rPr>
          <w:rFonts w:asciiTheme="majorHAnsi" w:hAnsiTheme="majorHAnsi"/>
          <w:color w:val="1F497D" w:themeColor="text2"/>
        </w:rPr>
      </w:pPr>
      <w:r w:rsidRPr="0077407E">
        <w:rPr>
          <w:rFonts w:asciiTheme="majorHAnsi" w:hAnsiTheme="majorHAnsi"/>
          <w:color w:val="365F91" w:themeColor="accent1" w:themeShade="BF"/>
        </w:rPr>
        <w:tab/>
      </w:r>
      <w:r w:rsidR="006B2129" w:rsidRPr="00163407">
        <w:rPr>
          <w:rFonts w:asciiTheme="majorHAnsi" w:hAnsiTheme="majorHAnsi"/>
          <w:b/>
          <w:color w:val="1F497D" w:themeColor="text2"/>
          <w:u w:val="single"/>
        </w:rPr>
        <w:t>Σημείωση</w:t>
      </w:r>
      <w:r w:rsidR="006B2129" w:rsidRPr="00163407">
        <w:rPr>
          <w:rFonts w:asciiTheme="majorHAnsi" w:hAnsiTheme="majorHAnsi"/>
          <w:color w:val="1F497D" w:themeColor="text2"/>
        </w:rPr>
        <w:t xml:space="preserve"> :  Σας διαβιβάζουμε την εισήγηση του</w:t>
      </w:r>
      <w:r w:rsidR="00D371B3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="00D371B3">
        <w:rPr>
          <w:rFonts w:asciiTheme="majorHAnsi" w:hAnsiTheme="majorHAnsi"/>
          <w:color w:val="1F497D" w:themeColor="text2"/>
        </w:rPr>
        <w:t>Π</w:t>
      </w:r>
      <w:r w:rsidR="00163407" w:rsidRPr="00163407">
        <w:rPr>
          <w:rFonts w:asciiTheme="majorHAnsi" w:hAnsiTheme="majorHAnsi"/>
          <w:color w:val="1F497D" w:themeColor="text2"/>
        </w:rPr>
        <w:t>ρ</w:t>
      </w:r>
      <w:proofErr w:type="spellEnd"/>
      <w:r w:rsidR="00D371B3">
        <w:rPr>
          <w:rFonts w:asciiTheme="majorHAnsi" w:hAnsiTheme="majorHAnsi"/>
          <w:color w:val="1F497D" w:themeColor="text2"/>
          <w:lang w:val="en-US"/>
        </w:rPr>
        <w:t>o</w:t>
      </w:r>
      <w:r w:rsidR="00163407" w:rsidRPr="00163407">
        <w:rPr>
          <w:rFonts w:asciiTheme="majorHAnsi" w:hAnsiTheme="majorHAnsi"/>
          <w:color w:val="1F497D" w:themeColor="text2"/>
        </w:rPr>
        <w:t>γρ</w:t>
      </w:r>
      <w:r w:rsidR="00D371B3">
        <w:rPr>
          <w:rFonts w:asciiTheme="majorHAnsi" w:hAnsiTheme="majorHAnsi"/>
          <w:color w:val="1F497D" w:themeColor="text2"/>
        </w:rPr>
        <w:t xml:space="preserve">άμματος </w:t>
      </w:r>
      <w:r w:rsidR="00163407" w:rsidRPr="00163407">
        <w:rPr>
          <w:rFonts w:asciiTheme="majorHAnsi" w:hAnsiTheme="majorHAnsi"/>
          <w:color w:val="1F497D" w:themeColor="text2"/>
        </w:rPr>
        <w:t xml:space="preserve">Επενδύσεων – Τεχνικό Πρόγραμμα του Δήμου Θηβαίων έτους </w:t>
      </w:r>
      <w:r w:rsidR="009A6D29">
        <w:rPr>
          <w:rFonts w:asciiTheme="majorHAnsi" w:hAnsiTheme="majorHAnsi"/>
          <w:color w:val="1F497D" w:themeColor="text2"/>
        </w:rPr>
        <w:t>2021</w:t>
      </w:r>
      <w:r w:rsidR="000D3235">
        <w:rPr>
          <w:rFonts w:asciiTheme="majorHAnsi" w:hAnsiTheme="majorHAnsi"/>
          <w:color w:val="1F497D" w:themeColor="text2"/>
        </w:rPr>
        <w:t>, ενώ το σχέδιο του Προϋπολογισμού 2021 θα σας αποσταλεί τη Δευτέρα 23 Νοεμβρίου 2020.</w:t>
      </w:r>
    </w:p>
    <w:p w14:paraId="6FE99204" w14:textId="41B35091" w:rsidR="009A6D29" w:rsidRPr="000D3235" w:rsidRDefault="000D3235" w:rsidP="009A6D29">
      <w:pPr>
        <w:spacing w:line="360" w:lineRule="auto"/>
        <w:jc w:val="both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ab/>
        <w:t xml:space="preserve">Η συμμετοχή σας θα ληφθεί υπόψη απαντώντας στο </w:t>
      </w:r>
      <w:r>
        <w:rPr>
          <w:rFonts w:asciiTheme="majorHAnsi" w:hAnsiTheme="majorHAnsi"/>
          <w:color w:val="1F497D" w:themeColor="text2"/>
          <w:lang w:val="en-US"/>
        </w:rPr>
        <w:t>email</w:t>
      </w:r>
      <w:r>
        <w:rPr>
          <w:rFonts w:asciiTheme="majorHAnsi" w:hAnsiTheme="majorHAnsi"/>
          <w:color w:val="1F497D" w:themeColor="text2"/>
        </w:rPr>
        <w:t xml:space="preserve"> : </w:t>
      </w:r>
      <w:hyperlink r:id="rId9" w:history="1">
        <w:r w:rsidR="006E7DD6" w:rsidRPr="00FE3442">
          <w:rPr>
            <w:rStyle w:val="-"/>
            <w:rFonts w:asciiTheme="majorHAnsi" w:hAnsiTheme="majorHAnsi"/>
            <w:b/>
            <w:bCs/>
            <w:lang w:val="en-US"/>
          </w:rPr>
          <w:t>dtsouga</w:t>
        </w:r>
        <w:r w:rsidR="006E7DD6" w:rsidRPr="00FE3442">
          <w:rPr>
            <w:rStyle w:val="-"/>
            <w:rFonts w:asciiTheme="majorHAnsi" w:hAnsiTheme="majorHAnsi"/>
            <w:b/>
            <w:bCs/>
          </w:rPr>
          <w:t>@</w:t>
        </w:r>
        <w:r w:rsidR="006E7DD6" w:rsidRPr="00FE3442">
          <w:rPr>
            <w:rStyle w:val="-"/>
            <w:rFonts w:asciiTheme="majorHAnsi" w:hAnsiTheme="majorHAnsi"/>
            <w:b/>
            <w:bCs/>
            <w:lang w:val="en-US"/>
          </w:rPr>
          <w:t>thiva</w:t>
        </w:r>
        <w:r w:rsidR="006E7DD6" w:rsidRPr="00FE3442">
          <w:rPr>
            <w:rStyle w:val="-"/>
            <w:rFonts w:asciiTheme="majorHAnsi" w:hAnsiTheme="majorHAnsi"/>
            <w:b/>
            <w:bCs/>
          </w:rPr>
          <w:t>.</w:t>
        </w:r>
        <w:r w:rsidR="006E7DD6" w:rsidRPr="00FE3442">
          <w:rPr>
            <w:rStyle w:val="-"/>
            <w:rFonts w:asciiTheme="majorHAnsi" w:hAnsiTheme="majorHAnsi"/>
            <w:b/>
            <w:bCs/>
            <w:lang w:val="en-US"/>
          </w:rPr>
          <w:t>gr</w:t>
        </w:r>
      </w:hyperlink>
      <w:r w:rsidRPr="000D3235">
        <w:rPr>
          <w:rFonts w:asciiTheme="majorHAnsi" w:hAnsiTheme="majorHAnsi"/>
          <w:color w:val="1F497D" w:themeColor="text2"/>
        </w:rPr>
        <w:t>,</w:t>
      </w:r>
      <w:r w:rsidR="006E7DD6" w:rsidRPr="006E7DD6">
        <w:rPr>
          <w:rFonts w:asciiTheme="majorHAnsi" w:hAnsiTheme="majorHAnsi"/>
          <w:color w:val="1F497D" w:themeColor="text2"/>
        </w:rPr>
        <w:t xml:space="preserve">  </w:t>
      </w:r>
      <w:r w:rsidR="006E7DD6">
        <w:rPr>
          <w:rFonts w:asciiTheme="majorHAnsi" w:hAnsiTheme="majorHAnsi"/>
          <w:color w:val="1F497D" w:themeColor="text2"/>
        </w:rPr>
        <w:t>α</w:t>
      </w:r>
      <w:r w:rsidR="006E7DD6" w:rsidRPr="006E7DD6">
        <w:rPr>
          <w:rFonts w:asciiTheme="majorHAnsi" w:hAnsiTheme="majorHAnsi"/>
          <w:color w:val="1F497D" w:themeColor="text2"/>
        </w:rPr>
        <w:t xml:space="preserve">) </w:t>
      </w:r>
      <w:r w:rsidRPr="000D3235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 xml:space="preserve">είτε καταθέτοντας τις δικές σας προτάσεις, </w:t>
      </w:r>
      <w:r w:rsidR="006E7DD6">
        <w:rPr>
          <w:rFonts w:asciiTheme="majorHAnsi" w:hAnsiTheme="majorHAnsi"/>
          <w:color w:val="1F497D" w:themeColor="text2"/>
        </w:rPr>
        <w:t xml:space="preserve">β) </w:t>
      </w:r>
      <w:r>
        <w:rPr>
          <w:rFonts w:asciiTheme="majorHAnsi" w:hAnsiTheme="majorHAnsi"/>
          <w:color w:val="1F497D" w:themeColor="text2"/>
        </w:rPr>
        <w:t xml:space="preserve">είτε με θετική ή αρνητική ψήφο επί του σχεδίου που σας αποστέλλουμε. </w:t>
      </w:r>
    </w:p>
    <w:p w14:paraId="5EEF41D9" w14:textId="16CA74A5" w:rsidR="006B2129" w:rsidRPr="00163407" w:rsidRDefault="006B2129" w:rsidP="000D3235">
      <w:pPr>
        <w:spacing w:line="360" w:lineRule="auto"/>
        <w:ind w:firstLine="720"/>
        <w:jc w:val="both"/>
        <w:rPr>
          <w:rFonts w:asciiTheme="majorHAnsi" w:hAnsiTheme="majorHAnsi"/>
          <w:color w:val="1F497D" w:themeColor="text2"/>
        </w:rPr>
      </w:pPr>
      <w:r w:rsidRPr="00163407">
        <w:rPr>
          <w:rFonts w:asciiTheme="majorHAnsi" w:hAnsiTheme="majorHAnsi"/>
          <w:color w:val="1F497D" w:themeColor="text2"/>
        </w:rPr>
        <w:t>Για περισσότερες πληροφορίες μπορείτε να επικοινωνήσετε στ</w:t>
      </w:r>
      <w:r w:rsidR="00163407">
        <w:rPr>
          <w:rFonts w:asciiTheme="majorHAnsi" w:hAnsiTheme="majorHAnsi"/>
          <w:color w:val="1F497D" w:themeColor="text2"/>
        </w:rPr>
        <w:t>α τηλέφωνο 22623-50698 &amp; 22623-</w:t>
      </w:r>
      <w:r w:rsidR="00B37E73">
        <w:rPr>
          <w:rFonts w:asciiTheme="majorHAnsi" w:hAnsiTheme="majorHAnsi"/>
          <w:color w:val="1F497D" w:themeColor="text2"/>
        </w:rPr>
        <w:t>50620.</w:t>
      </w:r>
      <w:r w:rsidR="00163407">
        <w:rPr>
          <w:rFonts w:asciiTheme="majorHAnsi" w:hAnsiTheme="majorHAnsi"/>
          <w:color w:val="1F497D" w:themeColor="text2"/>
        </w:rPr>
        <w:t xml:space="preserve"> </w:t>
      </w:r>
    </w:p>
    <w:p w14:paraId="329A5D0B" w14:textId="6918B071" w:rsidR="009A6D29" w:rsidRPr="006B2129" w:rsidRDefault="009A6D29" w:rsidP="000D3235">
      <w:pPr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14:paraId="482E65E6" w14:textId="4B5F5CEA" w:rsidR="009A6D29" w:rsidRPr="009A6D29" w:rsidRDefault="009A6D29" w:rsidP="000D3235">
      <w:pPr>
        <w:ind w:left="-851"/>
        <w:jc w:val="center"/>
        <w:rPr>
          <w:rFonts w:asciiTheme="majorHAnsi" w:hAnsiTheme="majorHAnsi"/>
          <w:b/>
          <w:bCs/>
          <w:color w:val="1F497D" w:themeColor="text2"/>
        </w:rPr>
      </w:pPr>
      <w:r w:rsidRPr="009A6D29">
        <w:rPr>
          <w:rFonts w:asciiTheme="majorHAnsi" w:hAnsiTheme="majorHAnsi"/>
          <w:b/>
          <w:bCs/>
          <w:color w:val="1F497D" w:themeColor="text2"/>
        </w:rPr>
        <w:t>Ο ΠΡΟΕΔΡΟΣ</w:t>
      </w:r>
    </w:p>
    <w:p w14:paraId="0A725312" w14:textId="77777777" w:rsidR="009A6D29" w:rsidRPr="009A6D29" w:rsidRDefault="009A6D29" w:rsidP="000D3235">
      <w:pPr>
        <w:ind w:left="-851"/>
        <w:jc w:val="center"/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ΔΗΜΟΤΙΚΗΣ ΕΠΙΤΡΟΠΗΣ ΔΙΑΒΟΥΛΕΥΣΗΣ</w:t>
      </w:r>
    </w:p>
    <w:p w14:paraId="7B38B340" w14:textId="53F99386" w:rsidR="009A6D29" w:rsidRPr="009A6D29" w:rsidRDefault="009A6D29" w:rsidP="000D3235">
      <w:pPr>
        <w:ind w:left="-851"/>
        <w:jc w:val="center"/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ΔΗΜΟΥ ΘΗΒΑΙΩΝ</w:t>
      </w:r>
    </w:p>
    <w:p w14:paraId="73A82E0F" w14:textId="77777777" w:rsidR="009A6D29" w:rsidRPr="009A6D29" w:rsidRDefault="009A6D29" w:rsidP="000D3235">
      <w:pPr>
        <w:ind w:left="-851"/>
        <w:jc w:val="center"/>
        <w:rPr>
          <w:rFonts w:asciiTheme="majorHAnsi" w:hAnsiTheme="majorHAnsi"/>
          <w:color w:val="1F497D" w:themeColor="text2"/>
        </w:rPr>
      </w:pPr>
    </w:p>
    <w:p w14:paraId="5386C9E3" w14:textId="3A53598B" w:rsidR="006B2129" w:rsidRPr="009A6D29" w:rsidRDefault="009A6D29" w:rsidP="000D3235">
      <w:pPr>
        <w:ind w:left="-851"/>
        <w:jc w:val="center"/>
        <w:rPr>
          <w:rFonts w:asciiTheme="majorHAnsi" w:hAnsiTheme="majorHAnsi"/>
          <w:b/>
          <w:bCs/>
          <w:color w:val="1F497D" w:themeColor="text2"/>
        </w:rPr>
      </w:pPr>
      <w:r w:rsidRPr="009A6D29">
        <w:rPr>
          <w:rFonts w:asciiTheme="majorHAnsi" w:hAnsiTheme="majorHAnsi"/>
          <w:b/>
          <w:bCs/>
          <w:color w:val="1F497D" w:themeColor="text2"/>
        </w:rPr>
        <w:t>ΚΩΝ/ΝΟΣ ΧΑΡΕΜΗΣ</w:t>
      </w:r>
    </w:p>
    <w:p w14:paraId="74FBFB5A" w14:textId="77777777" w:rsidR="006B2129" w:rsidRPr="00163407" w:rsidRDefault="006B2129" w:rsidP="009A6D29">
      <w:pPr>
        <w:ind w:left="-851"/>
        <w:jc w:val="right"/>
        <w:rPr>
          <w:rFonts w:asciiTheme="majorHAnsi" w:hAnsiTheme="majorHAnsi"/>
          <w:b/>
          <w:color w:val="1F497D" w:themeColor="text2"/>
        </w:rPr>
      </w:pPr>
    </w:p>
    <w:p w14:paraId="01E6AF80" w14:textId="77777777" w:rsidR="006B2129" w:rsidRPr="006B2129" w:rsidRDefault="006B2129" w:rsidP="006B2129">
      <w:pPr>
        <w:ind w:left="-851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09E76219" w14:textId="1726A449" w:rsidR="009A37F6" w:rsidRDefault="009A37F6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40793200" w14:textId="04800DA9" w:rsidR="006E7DD6" w:rsidRDefault="006E7DD6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3F98AFD6" w14:textId="5361C589" w:rsidR="006E7DD6" w:rsidRDefault="006E7DD6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68E40AE2" w14:textId="0F827272" w:rsidR="008F6E85" w:rsidRDefault="008F6E85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1A6D39F0" w14:textId="6B545A57" w:rsidR="008F6E85" w:rsidRDefault="008F6E85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1E1AB79D" w14:textId="0202CD31" w:rsidR="008F6E85" w:rsidRDefault="008F6E85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40868B65" w14:textId="77777777" w:rsidR="008F6E85" w:rsidRDefault="008F6E85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5DEF515C" w14:textId="41112790" w:rsidR="006E7DD6" w:rsidRDefault="006E7DD6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4A27A3CB" w14:textId="6DC36C79" w:rsidR="006E7DD6" w:rsidRDefault="006E7DD6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26E15EE2" w14:textId="77777777" w:rsidR="006E7DD6" w:rsidRDefault="006E7DD6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788A86A1" w14:textId="77777777" w:rsidR="0015447E" w:rsidRPr="00163407" w:rsidRDefault="0015447E" w:rsidP="00663CF0">
      <w:pPr>
        <w:jc w:val="center"/>
        <w:rPr>
          <w:rFonts w:asciiTheme="majorHAnsi" w:hAnsiTheme="majorHAnsi"/>
          <w:b/>
          <w:color w:val="1F497D" w:themeColor="text2"/>
          <w:u w:val="single"/>
        </w:rPr>
      </w:pPr>
      <w:r w:rsidRPr="00163407">
        <w:rPr>
          <w:rFonts w:asciiTheme="majorHAnsi" w:hAnsiTheme="majorHAnsi"/>
          <w:b/>
          <w:color w:val="1F497D" w:themeColor="text2"/>
          <w:u w:val="single"/>
        </w:rPr>
        <w:t>ΠΙΝΑΚΑΣ ΑΠΟΔΕΚΤΩΝ</w:t>
      </w:r>
    </w:p>
    <w:p w14:paraId="5B634D16" w14:textId="77777777" w:rsidR="0015447E" w:rsidRPr="00163407" w:rsidRDefault="0015447E" w:rsidP="00663CF0">
      <w:pPr>
        <w:ind w:left="-851" w:firstLine="851"/>
        <w:jc w:val="center"/>
        <w:rPr>
          <w:rFonts w:asciiTheme="majorHAnsi" w:hAnsiTheme="majorHAnsi"/>
          <w:b/>
          <w:color w:val="1F497D" w:themeColor="text2"/>
        </w:rPr>
      </w:pPr>
      <w:r w:rsidRPr="00163407">
        <w:rPr>
          <w:rFonts w:asciiTheme="majorHAnsi" w:hAnsiTheme="majorHAnsi"/>
          <w:b/>
          <w:color w:val="1F497D" w:themeColor="text2"/>
        </w:rPr>
        <w:t>ΤΑΚΤΙΚΑ ΜΕΛΗ</w:t>
      </w:r>
      <w:r w:rsidRPr="00163407">
        <w:rPr>
          <w:rFonts w:asciiTheme="majorHAnsi" w:hAnsiTheme="majorHAnsi"/>
          <w:color w:val="1F497D" w:themeColor="text2"/>
        </w:rPr>
        <w:t xml:space="preserve"> </w:t>
      </w:r>
      <w:r w:rsidRPr="00163407">
        <w:rPr>
          <w:rFonts w:asciiTheme="majorHAnsi" w:hAnsiTheme="majorHAnsi"/>
          <w:b/>
          <w:color w:val="1F497D" w:themeColor="text2"/>
        </w:rPr>
        <w:t>ΔΗΜΟΤ.ΕΠ.ΔΙΑΒΟΥΛΕΥΣΗΣ</w:t>
      </w:r>
    </w:p>
    <w:p w14:paraId="09EE5628" w14:textId="176BFEEC" w:rsidR="009A6D29" w:rsidRDefault="009A6D29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643D0CEE" w14:textId="4A0BA73F" w:rsidR="009A6D29" w:rsidRPr="00663CF0" w:rsidRDefault="009A6D29" w:rsidP="00663CF0">
      <w:pPr>
        <w:rPr>
          <w:rFonts w:asciiTheme="majorHAnsi" w:hAnsiTheme="majorHAnsi"/>
          <w:b/>
          <w:bCs/>
          <w:color w:val="1F497D" w:themeColor="text2"/>
        </w:rPr>
      </w:pPr>
      <w:r w:rsidRPr="00663CF0">
        <w:rPr>
          <w:rFonts w:asciiTheme="majorHAnsi" w:hAnsiTheme="majorHAnsi"/>
          <w:b/>
          <w:bCs/>
          <w:color w:val="1F497D" w:themeColor="text2"/>
        </w:rPr>
        <w:t>ΣΥΛΛΟΓΟΣ – ΣΩΜΑΤΕΙΟ</w:t>
      </w:r>
      <w:r w:rsidRPr="00663CF0">
        <w:rPr>
          <w:rFonts w:asciiTheme="majorHAnsi" w:hAnsiTheme="majorHAnsi"/>
          <w:b/>
          <w:bCs/>
          <w:color w:val="1F497D" w:themeColor="text2"/>
        </w:rPr>
        <w:tab/>
      </w:r>
      <w:r w:rsidRPr="00663CF0">
        <w:rPr>
          <w:rFonts w:asciiTheme="majorHAnsi" w:hAnsiTheme="majorHAnsi"/>
          <w:b/>
          <w:bCs/>
          <w:color w:val="1F497D" w:themeColor="text2"/>
        </w:rPr>
        <w:tab/>
      </w:r>
      <w:r w:rsidRPr="00663CF0">
        <w:rPr>
          <w:rFonts w:asciiTheme="majorHAnsi" w:hAnsiTheme="majorHAnsi"/>
          <w:b/>
          <w:bCs/>
          <w:color w:val="1F497D" w:themeColor="text2"/>
        </w:rPr>
        <w:tab/>
      </w:r>
      <w:r w:rsidRPr="00663CF0">
        <w:rPr>
          <w:rFonts w:asciiTheme="majorHAnsi" w:hAnsiTheme="majorHAnsi"/>
          <w:b/>
          <w:bCs/>
          <w:color w:val="1F497D" w:themeColor="text2"/>
        </w:rPr>
        <w:tab/>
      </w:r>
      <w:r w:rsidRPr="00663CF0">
        <w:rPr>
          <w:rFonts w:asciiTheme="majorHAnsi" w:hAnsiTheme="majorHAnsi"/>
          <w:b/>
          <w:bCs/>
          <w:color w:val="1F497D" w:themeColor="text2"/>
        </w:rPr>
        <w:tab/>
      </w:r>
      <w:r w:rsidRPr="00663CF0">
        <w:rPr>
          <w:rFonts w:asciiTheme="majorHAnsi" w:hAnsiTheme="majorHAnsi"/>
          <w:b/>
          <w:bCs/>
          <w:color w:val="1F497D" w:themeColor="text2"/>
        </w:rPr>
        <w:tab/>
        <w:t>ΤΑΚΤΙΚΟ ΜΕΛΟΣ</w:t>
      </w:r>
    </w:p>
    <w:p w14:paraId="1525F954" w14:textId="3090F8A4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ΔΙΚΗΓΟΡΙΚΟΣ ΣΥΛΛΟΓΟΣ ΘΗΒΑΣ</w:t>
      </w:r>
      <w:r w:rsidRPr="009A6D29"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proofErr w:type="spellStart"/>
      <w:r w:rsidRPr="009A6D29">
        <w:rPr>
          <w:rFonts w:asciiTheme="majorHAnsi" w:hAnsiTheme="majorHAnsi"/>
          <w:color w:val="1F497D" w:themeColor="text2"/>
        </w:rPr>
        <w:t>Σωτ.Μανάρα</w:t>
      </w:r>
      <w:proofErr w:type="spellEnd"/>
      <w:r w:rsidRPr="009A6D29">
        <w:rPr>
          <w:rFonts w:asciiTheme="majorHAnsi" w:hAnsiTheme="majorHAnsi"/>
          <w:color w:val="1F497D" w:themeColor="text2"/>
        </w:rPr>
        <w:t>-Μαυράκη</w:t>
      </w:r>
    </w:p>
    <w:p w14:paraId="202E68E8" w14:textId="338C910C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ΣΩΜΑΤΕΙΟ ΕΡΓΑΖΟΜΕΝΩΝ ΟΤΑ Ν.ΒΟΙΩΤΙΑΣ</w:t>
      </w:r>
      <w:r w:rsidRPr="009A6D29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proofErr w:type="spellStart"/>
      <w:r w:rsidRPr="009A6D29">
        <w:rPr>
          <w:rFonts w:asciiTheme="majorHAnsi" w:hAnsiTheme="majorHAnsi"/>
          <w:color w:val="1F497D" w:themeColor="text2"/>
        </w:rPr>
        <w:t>Παναγ.Μπαρώνη</w:t>
      </w:r>
      <w:proofErr w:type="spellEnd"/>
    </w:p>
    <w:p w14:paraId="0C4493E4" w14:textId="77777777" w:rsid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 xml:space="preserve">ΠΟΛΙΤΙΣΤΙΚΟΣ ΣΥΛΛΟΓΟΣ ΔΡΑΣΗΣ &amp; ΕΘΕΛΟΝΤΙΣΜΟΥ </w:t>
      </w:r>
    </w:p>
    <w:p w14:paraId="272CDCEF" w14:textId="05F0407D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ΒΑΓΙΩΝ «ΜΗΤΡΟΣ ΜΠΙΝΙΑΡΗΣ»</w:t>
      </w:r>
      <w:r w:rsidRPr="009A6D29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 xml:space="preserve">Παρασκευή </w:t>
      </w:r>
      <w:proofErr w:type="spellStart"/>
      <w:r w:rsidRPr="009A6D29">
        <w:rPr>
          <w:rFonts w:asciiTheme="majorHAnsi" w:hAnsiTheme="majorHAnsi"/>
          <w:color w:val="1F497D" w:themeColor="text2"/>
        </w:rPr>
        <w:t>Μπατσούλη</w:t>
      </w:r>
      <w:proofErr w:type="spellEnd"/>
    </w:p>
    <w:p w14:paraId="7F24838E" w14:textId="6715600D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 </w:t>
      </w:r>
    </w:p>
    <w:p w14:paraId="36D7CA69" w14:textId="3A12C0F1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ΣΥΛΛΟΓΟΣ ΦΙΛΟΠΡΟΟΔΩΝ ΕΠΑΜΕΙΝΩΝΔΑΣ «ΣΦΕ»</w:t>
      </w:r>
      <w:r w:rsidRPr="009A6D29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 xml:space="preserve">Σωτήριος </w:t>
      </w:r>
      <w:proofErr w:type="spellStart"/>
      <w:r w:rsidRPr="009A6D29">
        <w:rPr>
          <w:rFonts w:asciiTheme="majorHAnsi" w:hAnsiTheme="majorHAnsi"/>
          <w:color w:val="1F497D" w:themeColor="text2"/>
        </w:rPr>
        <w:t>Καραμαγκιώλης</w:t>
      </w:r>
      <w:proofErr w:type="spellEnd"/>
    </w:p>
    <w:p w14:paraId="44B5F916" w14:textId="2249C66A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ΤΟΠΙΚΟ ΣΥΜΒΟΥΛΙΟ ΝΕΩΝ</w:t>
      </w:r>
      <w:r w:rsidRPr="009A6D29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 xml:space="preserve">Μάριος </w:t>
      </w:r>
      <w:proofErr w:type="spellStart"/>
      <w:r w:rsidRPr="009A6D29">
        <w:rPr>
          <w:rFonts w:asciiTheme="majorHAnsi" w:hAnsiTheme="majorHAnsi"/>
          <w:color w:val="1F497D" w:themeColor="text2"/>
        </w:rPr>
        <w:t>Στάντζος</w:t>
      </w:r>
      <w:proofErr w:type="spellEnd"/>
    </w:p>
    <w:p w14:paraId="3A4BD7A7" w14:textId="77777777" w:rsid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 xml:space="preserve">ΣΥΝΔΕΣΜΟΣ ΕΡΓΟΛΗΠΤΩΝ ΕΓΚΑΤΑΣΤΑΤΩΝ </w:t>
      </w:r>
    </w:p>
    <w:p w14:paraId="67DBF372" w14:textId="1BE56417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ΗΛΕΚΤΡΟΛΟΓΩΝ ΕΠΑΡΧΙΑΣ ΘΗΒΩΝ</w:t>
      </w:r>
      <w:r w:rsidRPr="009A6D29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Θεοφάνης ΚΩΝΣΤΑΣ – ΦΙΛΗΣ</w:t>
      </w:r>
    </w:p>
    <w:p w14:paraId="7C174ED4" w14:textId="38379B59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 </w:t>
      </w:r>
    </w:p>
    <w:p w14:paraId="70D2CF32" w14:textId="2720A80A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ΕΠΙΜΕΛΗΤΗΡΙΟ ΒΟΙΩΤΙΑΣ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ab/>
      </w:r>
      <w:r w:rsidR="00663CF0" w:rsidRPr="009A6D29">
        <w:rPr>
          <w:rFonts w:asciiTheme="majorHAnsi" w:hAnsiTheme="majorHAnsi"/>
          <w:color w:val="1F497D" w:themeColor="text2"/>
        </w:rPr>
        <w:t>Βασίλειος</w:t>
      </w:r>
      <w:r w:rsidRPr="009A6D29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9A6D29">
        <w:rPr>
          <w:rFonts w:asciiTheme="majorHAnsi" w:hAnsiTheme="majorHAnsi"/>
          <w:color w:val="1F497D" w:themeColor="text2"/>
        </w:rPr>
        <w:t>Γκέλης</w:t>
      </w:r>
      <w:proofErr w:type="spellEnd"/>
    </w:p>
    <w:p w14:paraId="215C85BA" w14:textId="77777777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 xml:space="preserve">ΣΥΛΛΟΓΟΣ ΓΟΝΕΩΝ &amp; ΦΙΛΩΝ </w:t>
      </w:r>
      <w:proofErr w:type="spellStart"/>
      <w:r w:rsidRPr="009A6D29">
        <w:rPr>
          <w:rFonts w:asciiTheme="majorHAnsi" w:hAnsiTheme="majorHAnsi"/>
          <w:color w:val="1F497D" w:themeColor="text2"/>
        </w:rPr>
        <w:t>ΑμεΑ</w:t>
      </w:r>
      <w:proofErr w:type="spellEnd"/>
      <w:r w:rsidRPr="009A6D29">
        <w:rPr>
          <w:rFonts w:asciiTheme="majorHAnsi" w:hAnsiTheme="majorHAnsi"/>
          <w:color w:val="1F497D" w:themeColor="text2"/>
        </w:rPr>
        <w:t xml:space="preserve"> «ΑΓΙΟΙ ΑΝΑΡΓΥΡΟΙ»</w:t>
      </w:r>
      <w:r w:rsidRPr="009A6D29">
        <w:rPr>
          <w:rFonts w:asciiTheme="majorHAnsi" w:hAnsiTheme="majorHAnsi"/>
          <w:color w:val="1F497D" w:themeColor="text2"/>
        </w:rPr>
        <w:tab/>
        <w:t xml:space="preserve">Αθηνά </w:t>
      </w:r>
      <w:proofErr w:type="spellStart"/>
      <w:r w:rsidRPr="009A6D29">
        <w:rPr>
          <w:rFonts w:asciiTheme="majorHAnsi" w:hAnsiTheme="majorHAnsi"/>
          <w:color w:val="1F497D" w:themeColor="text2"/>
        </w:rPr>
        <w:t>Ράικου-Πρεβεζάνου</w:t>
      </w:r>
      <w:proofErr w:type="spellEnd"/>
    </w:p>
    <w:p w14:paraId="7E9064CE" w14:textId="3AFA9E42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ΟΜΑΔΑ ΔΙΑΧΕΙΡΙΣΗ ΚΡΙΣΕΩΝ «Ο.ΔΙ.Κ.»</w:t>
      </w:r>
      <w:r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ab/>
        <w:t>Αντώνιος Φωτιάδης</w:t>
      </w:r>
    </w:p>
    <w:p w14:paraId="340467FA" w14:textId="0353AC48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ΣΥΛΛΟΓΟΣ ΕΚΠ/ΚΩΝ Π.Ε. ΘΗΒΑΣ «Ο ΠΙΝΔΑΡΟΣ»</w:t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ab/>
        <w:t>Φώτιος</w:t>
      </w:r>
      <w:r w:rsidR="00663CF0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="00663CF0" w:rsidRPr="00663CF0">
        <w:rPr>
          <w:rFonts w:asciiTheme="majorHAnsi" w:hAnsiTheme="majorHAnsi"/>
          <w:color w:val="1F497D" w:themeColor="text2"/>
        </w:rPr>
        <w:t>Χαλιαμάλιας</w:t>
      </w:r>
      <w:proofErr w:type="spellEnd"/>
    </w:p>
    <w:p w14:paraId="017EEE44" w14:textId="145C57D2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ΣΥΛΛΟΓΟΣ ΔΡΟΜΕΩΝ ΥΓΕΙΑΣ ΜΑΡΑΘΩΝΟΔΡΟΜΩΝ ΘΗΒΑΣ</w:t>
      </w:r>
      <w:r w:rsidRPr="009A6D29">
        <w:rPr>
          <w:rFonts w:asciiTheme="majorHAnsi" w:hAnsiTheme="majorHAnsi"/>
          <w:color w:val="1F497D" w:themeColor="text2"/>
        </w:rPr>
        <w:tab/>
        <w:t>Παναγιώτης</w:t>
      </w:r>
      <w:r w:rsidR="00663CF0">
        <w:rPr>
          <w:rFonts w:asciiTheme="majorHAnsi" w:hAnsiTheme="majorHAnsi"/>
          <w:color w:val="1F497D" w:themeColor="text2"/>
        </w:rPr>
        <w:t xml:space="preserve"> </w:t>
      </w:r>
      <w:r w:rsidR="00663CF0" w:rsidRPr="00663CF0">
        <w:rPr>
          <w:rFonts w:asciiTheme="majorHAnsi" w:hAnsiTheme="majorHAnsi"/>
          <w:color w:val="1F497D" w:themeColor="text2"/>
        </w:rPr>
        <w:t>Αντωνάκης</w:t>
      </w:r>
    </w:p>
    <w:p w14:paraId="08DA2701" w14:textId="08EF4130" w:rsid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ΙΑΤΡΙΚΟΣ ΣΥΛΛΟΓΟΣ ΘΗΒΑΣ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Ευτυχία</w:t>
      </w:r>
      <w:r w:rsidR="00663CF0">
        <w:rPr>
          <w:rFonts w:asciiTheme="majorHAnsi" w:hAnsiTheme="majorHAnsi"/>
          <w:color w:val="1F497D" w:themeColor="text2"/>
        </w:rPr>
        <w:t xml:space="preserve"> </w:t>
      </w:r>
      <w:r w:rsidR="00663CF0" w:rsidRPr="00663CF0">
        <w:rPr>
          <w:rFonts w:asciiTheme="majorHAnsi" w:hAnsiTheme="majorHAnsi"/>
          <w:color w:val="1F497D" w:themeColor="text2"/>
        </w:rPr>
        <w:t>Μανουσάκη</w:t>
      </w:r>
    </w:p>
    <w:p w14:paraId="7104EA94" w14:textId="182DE3E4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Σωματείο «ΣΦΙΓΓΑ»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Ζωγραφιά</w:t>
      </w:r>
      <w:r w:rsidR="00663CF0">
        <w:rPr>
          <w:rFonts w:asciiTheme="majorHAnsi" w:hAnsiTheme="majorHAnsi"/>
          <w:color w:val="1F497D" w:themeColor="text2"/>
        </w:rPr>
        <w:t xml:space="preserve"> </w:t>
      </w:r>
      <w:r w:rsidR="00663CF0" w:rsidRPr="00663CF0">
        <w:rPr>
          <w:rFonts w:asciiTheme="majorHAnsi" w:hAnsiTheme="majorHAnsi"/>
          <w:color w:val="1F497D" w:themeColor="text2"/>
        </w:rPr>
        <w:t>Χρήστου</w:t>
      </w:r>
    </w:p>
    <w:p w14:paraId="211A47E1" w14:textId="29538706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ΕΜΠΟΡΙΚΟΣ ΣΥΛΛΟΓΟΣ ΘΗΒΑΣ</w:t>
      </w:r>
      <w:r w:rsidRPr="009A6D29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Ιωάννης</w:t>
      </w:r>
      <w:r w:rsidR="00663CF0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="00663CF0" w:rsidRPr="00663CF0">
        <w:rPr>
          <w:rFonts w:asciiTheme="majorHAnsi" w:hAnsiTheme="majorHAnsi"/>
          <w:color w:val="1F497D" w:themeColor="text2"/>
        </w:rPr>
        <w:t>Πλιακοστάμος</w:t>
      </w:r>
      <w:proofErr w:type="spellEnd"/>
    </w:p>
    <w:p w14:paraId="1B03BB65" w14:textId="5FC4058B" w:rsid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ΣΥΛΛΟΓΟΣ ΠΟΛΙΤΙΣΤΙΚΗΣ ΑΝΑΠΤΥΞΗΣ ΘΗΒΑΣ «ΛΑΪΟΣ»</w:t>
      </w:r>
      <w:r w:rsidR="00663CF0">
        <w:rPr>
          <w:rFonts w:asciiTheme="majorHAnsi" w:hAnsiTheme="majorHAnsi"/>
          <w:color w:val="1F497D" w:themeColor="text2"/>
        </w:rPr>
        <w:t xml:space="preserve"> </w:t>
      </w:r>
      <w:r w:rsidRPr="009A6D29">
        <w:rPr>
          <w:rFonts w:asciiTheme="majorHAnsi" w:hAnsiTheme="majorHAnsi"/>
          <w:color w:val="1F497D" w:themeColor="text2"/>
        </w:rPr>
        <w:tab/>
        <w:t>Αναστάσιος</w:t>
      </w:r>
      <w:r w:rsidR="00663CF0" w:rsidRPr="00663CF0">
        <w:t xml:space="preserve"> </w:t>
      </w:r>
      <w:proofErr w:type="spellStart"/>
      <w:r w:rsidR="00663CF0" w:rsidRPr="00663CF0">
        <w:rPr>
          <w:rFonts w:asciiTheme="majorHAnsi" w:hAnsiTheme="majorHAnsi"/>
          <w:color w:val="1F497D" w:themeColor="text2"/>
        </w:rPr>
        <w:t>Φρούσιος</w:t>
      </w:r>
      <w:proofErr w:type="spellEnd"/>
    </w:p>
    <w:p w14:paraId="7938DF77" w14:textId="409ADC6F" w:rsid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ΑΡΗΣ ΘΗΒΩΝ</w:t>
      </w:r>
      <w:r w:rsidRPr="009A6D29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Μενέλαος</w:t>
      </w:r>
      <w:r w:rsidR="00663CF0" w:rsidRPr="00663CF0">
        <w:t xml:space="preserve"> </w:t>
      </w:r>
      <w:proofErr w:type="spellStart"/>
      <w:r w:rsidR="00663CF0" w:rsidRPr="00663CF0">
        <w:rPr>
          <w:rFonts w:asciiTheme="majorHAnsi" w:hAnsiTheme="majorHAnsi"/>
          <w:color w:val="1F497D" w:themeColor="text2"/>
        </w:rPr>
        <w:t>Καραμαγκιώλης</w:t>
      </w:r>
      <w:proofErr w:type="spellEnd"/>
    </w:p>
    <w:p w14:paraId="15E1C6E7" w14:textId="58E734A7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ΕΝΩΣΗ ΜΙΚΡΑΣΙΑΤΩΝ ΘΗΒΑΣ</w:t>
      </w:r>
      <w:r w:rsidRPr="009A6D29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Γεώργιος</w:t>
      </w:r>
      <w:r w:rsidR="00663CF0" w:rsidRPr="00663CF0">
        <w:t xml:space="preserve"> </w:t>
      </w:r>
      <w:proofErr w:type="spellStart"/>
      <w:r w:rsidR="00663CF0" w:rsidRPr="00663CF0">
        <w:rPr>
          <w:rFonts w:asciiTheme="majorHAnsi" w:hAnsiTheme="majorHAnsi"/>
          <w:color w:val="1F497D" w:themeColor="text2"/>
        </w:rPr>
        <w:t>Γελέκας</w:t>
      </w:r>
      <w:proofErr w:type="spellEnd"/>
    </w:p>
    <w:p w14:paraId="1A68847C" w14:textId="77777777" w:rsidR="009A6D29" w:rsidRP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ΚΕΝΤΡΟ ΘΗΒΑΙΚΟΥ ΠΟΛΙΤΙΣΜΟΥ</w:t>
      </w:r>
    </w:p>
    <w:p w14:paraId="251F54AA" w14:textId="160B0520" w:rsidR="009A6D29" w:rsidRDefault="009A6D29" w:rsidP="0066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ajorHAnsi" w:hAnsiTheme="majorHAnsi"/>
          <w:color w:val="1F497D" w:themeColor="text2"/>
        </w:rPr>
      </w:pPr>
      <w:r w:rsidRPr="009A6D29">
        <w:rPr>
          <w:rFonts w:asciiTheme="majorHAnsi" w:hAnsiTheme="majorHAnsi"/>
          <w:color w:val="1F497D" w:themeColor="text2"/>
        </w:rPr>
        <w:t>ΚΟΙΝ.Σ.ΕΠ.ΚΕΘΗΠΟ</w:t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="00663CF0">
        <w:rPr>
          <w:rFonts w:asciiTheme="majorHAnsi" w:hAnsiTheme="majorHAnsi"/>
          <w:color w:val="1F497D" w:themeColor="text2"/>
        </w:rPr>
        <w:tab/>
      </w:r>
      <w:r w:rsidRPr="009A6D29">
        <w:rPr>
          <w:rFonts w:asciiTheme="majorHAnsi" w:hAnsiTheme="majorHAnsi"/>
          <w:color w:val="1F497D" w:themeColor="text2"/>
        </w:rPr>
        <w:t>Νικόλαος</w:t>
      </w:r>
      <w:r w:rsidR="00663CF0" w:rsidRPr="00663CF0">
        <w:t xml:space="preserve"> </w:t>
      </w:r>
      <w:r w:rsidR="00663CF0" w:rsidRPr="00663CF0">
        <w:rPr>
          <w:rFonts w:asciiTheme="majorHAnsi" w:hAnsiTheme="majorHAnsi"/>
          <w:color w:val="1F497D" w:themeColor="text2"/>
        </w:rPr>
        <w:t>Ευθυμίου</w:t>
      </w:r>
    </w:p>
    <w:p w14:paraId="3FD069E0" w14:textId="397A9AA1" w:rsidR="00663CF0" w:rsidRDefault="00663CF0" w:rsidP="00663CF0">
      <w:pPr>
        <w:rPr>
          <w:rFonts w:asciiTheme="majorHAnsi" w:hAnsiTheme="majorHAnsi"/>
          <w:color w:val="1F497D" w:themeColor="text2"/>
        </w:rPr>
      </w:pPr>
    </w:p>
    <w:p w14:paraId="2F8AEDAD" w14:textId="7FCCE1DB" w:rsidR="00663CF0" w:rsidRDefault="00663CF0" w:rsidP="00663CF0">
      <w:pPr>
        <w:rPr>
          <w:rFonts w:asciiTheme="majorHAnsi" w:hAnsiTheme="majorHAnsi"/>
          <w:color w:val="1F497D" w:themeColor="text2"/>
        </w:rPr>
      </w:pPr>
    </w:p>
    <w:p w14:paraId="720190DB" w14:textId="326739BD" w:rsidR="00663CF0" w:rsidRPr="00663CF0" w:rsidRDefault="00663CF0" w:rsidP="00663CF0">
      <w:pPr>
        <w:ind w:firstLine="720"/>
        <w:rPr>
          <w:rFonts w:asciiTheme="majorHAnsi" w:hAnsiTheme="majorHAnsi"/>
          <w:b/>
          <w:bCs/>
          <w:color w:val="1F497D" w:themeColor="text2"/>
        </w:rPr>
      </w:pPr>
      <w:r w:rsidRPr="00663CF0">
        <w:rPr>
          <w:rFonts w:asciiTheme="majorHAnsi" w:hAnsiTheme="majorHAnsi"/>
          <w:b/>
          <w:bCs/>
          <w:color w:val="1F497D" w:themeColor="text2"/>
        </w:rPr>
        <w:t xml:space="preserve">ΔΗΜΟΤΕΣ </w:t>
      </w:r>
    </w:p>
    <w:p w14:paraId="2275491D" w14:textId="6BDD1011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1.</w:t>
      </w:r>
      <w:r w:rsidRPr="00663CF0">
        <w:rPr>
          <w:rFonts w:asciiTheme="majorHAnsi" w:hAnsiTheme="majorHAnsi"/>
          <w:color w:val="1F497D" w:themeColor="text2"/>
        </w:rPr>
        <w:tab/>
        <w:t>Βουδούρη</w:t>
      </w:r>
      <w:r w:rsidRPr="00663CF0">
        <w:t xml:space="preserve"> </w:t>
      </w:r>
      <w:r w:rsidRPr="00663CF0">
        <w:rPr>
          <w:rFonts w:asciiTheme="majorHAnsi" w:hAnsiTheme="majorHAnsi"/>
          <w:color w:val="1F497D" w:themeColor="text2"/>
        </w:rPr>
        <w:t>Ισμήνη</w:t>
      </w:r>
      <w:r>
        <w:rPr>
          <w:rFonts w:asciiTheme="majorHAnsi" w:hAnsiTheme="majorHAnsi"/>
          <w:color w:val="1F497D" w:themeColor="text2"/>
        </w:rPr>
        <w:t xml:space="preserve">    </w:t>
      </w:r>
      <w:r w:rsidRPr="00663CF0">
        <w:rPr>
          <w:rFonts w:asciiTheme="majorHAnsi" w:hAnsiTheme="majorHAnsi"/>
          <w:color w:val="1F497D" w:themeColor="text2"/>
        </w:rPr>
        <w:tab/>
      </w:r>
      <w:r w:rsidRPr="00663CF0">
        <w:rPr>
          <w:rFonts w:asciiTheme="majorHAnsi" w:hAnsiTheme="majorHAnsi"/>
          <w:color w:val="1F497D" w:themeColor="text2"/>
        </w:rPr>
        <w:tab/>
      </w:r>
      <w:r w:rsidRPr="00663CF0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 xml:space="preserve"> </w:t>
      </w:r>
    </w:p>
    <w:p w14:paraId="08829B5B" w14:textId="262EC8E0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2.</w:t>
      </w:r>
      <w:r w:rsidRPr="00663CF0">
        <w:rPr>
          <w:rFonts w:asciiTheme="majorHAnsi" w:hAnsiTheme="majorHAnsi"/>
          <w:color w:val="1F497D" w:themeColor="text2"/>
        </w:rPr>
        <w:tab/>
        <w:t>Φωτιάδης Αντώνιος</w:t>
      </w:r>
      <w:r>
        <w:rPr>
          <w:rFonts w:asciiTheme="majorHAnsi" w:hAnsiTheme="majorHAnsi"/>
          <w:color w:val="1F497D" w:themeColor="text2"/>
        </w:rPr>
        <w:t xml:space="preserve">  </w:t>
      </w:r>
      <w:r w:rsidRPr="00663CF0">
        <w:rPr>
          <w:rFonts w:asciiTheme="majorHAnsi" w:hAnsiTheme="majorHAnsi"/>
          <w:color w:val="1F497D" w:themeColor="text2"/>
        </w:rPr>
        <w:tab/>
      </w:r>
      <w:r w:rsidRPr="00663CF0">
        <w:rPr>
          <w:rFonts w:asciiTheme="majorHAnsi" w:hAnsiTheme="majorHAnsi"/>
          <w:color w:val="1F497D" w:themeColor="text2"/>
        </w:rPr>
        <w:tab/>
      </w:r>
      <w:r w:rsidRPr="00663CF0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 xml:space="preserve"> </w:t>
      </w:r>
    </w:p>
    <w:p w14:paraId="158E9FEB" w14:textId="28B79729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3.</w:t>
      </w:r>
      <w:r w:rsidRPr="00663CF0">
        <w:rPr>
          <w:rFonts w:asciiTheme="majorHAnsi" w:hAnsiTheme="majorHAnsi"/>
          <w:color w:val="1F497D" w:themeColor="text2"/>
        </w:rPr>
        <w:tab/>
      </w:r>
      <w:proofErr w:type="spellStart"/>
      <w:r w:rsidRPr="00663CF0">
        <w:rPr>
          <w:rFonts w:asciiTheme="majorHAnsi" w:hAnsiTheme="majorHAnsi"/>
          <w:color w:val="1F497D" w:themeColor="text2"/>
        </w:rPr>
        <w:t>Θεοδωρής</w:t>
      </w:r>
      <w:proofErr w:type="spellEnd"/>
      <w:r w:rsidRPr="00663CF0">
        <w:rPr>
          <w:rFonts w:asciiTheme="majorHAnsi" w:hAnsiTheme="majorHAnsi"/>
          <w:color w:val="1F497D" w:themeColor="text2"/>
        </w:rPr>
        <w:t xml:space="preserve"> Μαρίνης</w:t>
      </w:r>
      <w:r>
        <w:rPr>
          <w:rFonts w:asciiTheme="majorHAnsi" w:hAnsiTheme="majorHAnsi"/>
          <w:color w:val="1F497D" w:themeColor="text2"/>
        </w:rPr>
        <w:t xml:space="preserve">  </w:t>
      </w:r>
      <w:r w:rsidRPr="00663CF0">
        <w:rPr>
          <w:rFonts w:asciiTheme="majorHAnsi" w:hAnsiTheme="majorHAnsi"/>
          <w:color w:val="1F497D" w:themeColor="text2"/>
        </w:rPr>
        <w:t xml:space="preserve"> </w:t>
      </w:r>
      <w:r w:rsidRPr="00663CF0">
        <w:rPr>
          <w:rFonts w:asciiTheme="majorHAnsi" w:hAnsiTheme="majorHAnsi"/>
          <w:color w:val="1F497D" w:themeColor="text2"/>
        </w:rPr>
        <w:tab/>
      </w:r>
      <w:r w:rsidRPr="00663CF0">
        <w:rPr>
          <w:rFonts w:asciiTheme="majorHAnsi" w:hAnsiTheme="majorHAnsi"/>
          <w:color w:val="1F497D" w:themeColor="text2"/>
        </w:rPr>
        <w:tab/>
      </w:r>
      <w:r w:rsidRPr="00663CF0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 xml:space="preserve"> </w:t>
      </w:r>
    </w:p>
    <w:p w14:paraId="1B99B425" w14:textId="05E7CD31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4.</w:t>
      </w:r>
      <w:r w:rsidRPr="00663CF0">
        <w:rPr>
          <w:rFonts w:asciiTheme="majorHAnsi" w:hAnsiTheme="majorHAnsi"/>
          <w:color w:val="1F497D" w:themeColor="text2"/>
        </w:rPr>
        <w:tab/>
        <w:t>Πανουργιά Σωτηρία</w:t>
      </w:r>
      <w:r>
        <w:rPr>
          <w:rFonts w:asciiTheme="majorHAnsi" w:hAnsiTheme="majorHAnsi"/>
          <w:color w:val="1F497D" w:themeColor="text2"/>
        </w:rPr>
        <w:t xml:space="preserve">  </w:t>
      </w:r>
    </w:p>
    <w:p w14:paraId="72A0A4A3" w14:textId="76D2893C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5.</w:t>
      </w:r>
      <w:r w:rsidRPr="00663CF0">
        <w:rPr>
          <w:rFonts w:asciiTheme="majorHAnsi" w:hAnsiTheme="majorHAnsi"/>
          <w:color w:val="1F497D" w:themeColor="text2"/>
        </w:rPr>
        <w:tab/>
        <w:t>Χασάπης Παναγιώτης</w:t>
      </w:r>
      <w:r>
        <w:rPr>
          <w:rFonts w:asciiTheme="majorHAnsi" w:hAnsiTheme="majorHAnsi"/>
          <w:color w:val="1F497D" w:themeColor="text2"/>
        </w:rPr>
        <w:t xml:space="preserve">   </w:t>
      </w:r>
    </w:p>
    <w:p w14:paraId="17D90012" w14:textId="5E657F53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6.</w:t>
      </w:r>
      <w:r w:rsidRPr="00663CF0">
        <w:rPr>
          <w:rFonts w:asciiTheme="majorHAnsi" w:hAnsiTheme="majorHAnsi"/>
          <w:color w:val="1F497D" w:themeColor="text2"/>
        </w:rPr>
        <w:tab/>
      </w:r>
      <w:proofErr w:type="spellStart"/>
      <w:r w:rsidRPr="00663CF0">
        <w:rPr>
          <w:rFonts w:asciiTheme="majorHAnsi" w:hAnsiTheme="majorHAnsi"/>
          <w:color w:val="1F497D" w:themeColor="text2"/>
        </w:rPr>
        <w:t>Αριάνογλου</w:t>
      </w:r>
      <w:proofErr w:type="spellEnd"/>
      <w:r w:rsidRPr="00663CF0">
        <w:rPr>
          <w:rFonts w:asciiTheme="majorHAnsi" w:hAnsiTheme="majorHAnsi"/>
          <w:color w:val="1F497D" w:themeColor="text2"/>
        </w:rPr>
        <w:t xml:space="preserve"> Δημήτρης</w:t>
      </w:r>
      <w:r>
        <w:rPr>
          <w:rFonts w:asciiTheme="majorHAnsi" w:hAnsiTheme="majorHAnsi"/>
          <w:color w:val="1F497D" w:themeColor="text2"/>
        </w:rPr>
        <w:t xml:space="preserve">  </w:t>
      </w:r>
    </w:p>
    <w:p w14:paraId="7AE479F1" w14:textId="624DD15B" w:rsidR="00663CF0" w:rsidRPr="00663CF0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7.</w:t>
      </w:r>
      <w:r w:rsidRPr="00663CF0">
        <w:rPr>
          <w:rFonts w:asciiTheme="majorHAnsi" w:hAnsiTheme="majorHAnsi"/>
          <w:color w:val="1F497D" w:themeColor="text2"/>
        </w:rPr>
        <w:tab/>
      </w:r>
      <w:proofErr w:type="spellStart"/>
      <w:r w:rsidRPr="00663CF0">
        <w:rPr>
          <w:rFonts w:asciiTheme="majorHAnsi" w:hAnsiTheme="majorHAnsi"/>
          <w:color w:val="1F497D" w:themeColor="text2"/>
        </w:rPr>
        <w:t>Γερογιάννης</w:t>
      </w:r>
      <w:proofErr w:type="spellEnd"/>
      <w:r w:rsidRPr="00663CF0">
        <w:rPr>
          <w:rFonts w:asciiTheme="majorHAnsi" w:hAnsiTheme="majorHAnsi"/>
          <w:color w:val="1F497D" w:themeColor="text2"/>
        </w:rPr>
        <w:t xml:space="preserve"> Σωτήριος</w:t>
      </w:r>
      <w:r>
        <w:rPr>
          <w:rFonts w:asciiTheme="majorHAnsi" w:hAnsiTheme="majorHAnsi"/>
          <w:color w:val="1F497D" w:themeColor="text2"/>
        </w:rPr>
        <w:t xml:space="preserve">  </w:t>
      </w:r>
    </w:p>
    <w:p w14:paraId="01149954" w14:textId="5F949610" w:rsidR="00663CF0" w:rsidRPr="009A6D29" w:rsidRDefault="00663CF0" w:rsidP="00663CF0">
      <w:pPr>
        <w:rPr>
          <w:rFonts w:asciiTheme="majorHAnsi" w:hAnsiTheme="majorHAnsi"/>
          <w:color w:val="1F497D" w:themeColor="text2"/>
        </w:rPr>
      </w:pPr>
      <w:r w:rsidRPr="00663CF0">
        <w:rPr>
          <w:rFonts w:asciiTheme="majorHAnsi" w:hAnsiTheme="majorHAnsi"/>
          <w:color w:val="1F497D" w:themeColor="text2"/>
        </w:rPr>
        <w:t>8.</w:t>
      </w:r>
      <w:r w:rsidRPr="00663CF0">
        <w:rPr>
          <w:rFonts w:asciiTheme="majorHAnsi" w:hAnsiTheme="majorHAnsi"/>
          <w:color w:val="1F497D" w:themeColor="text2"/>
        </w:rPr>
        <w:tab/>
        <w:t>Παπαπέτρου Τριανταφυλλιά</w:t>
      </w:r>
      <w:r>
        <w:rPr>
          <w:rFonts w:asciiTheme="majorHAnsi" w:hAnsiTheme="majorHAnsi"/>
          <w:color w:val="1F497D" w:themeColor="text2"/>
        </w:rPr>
        <w:t xml:space="preserve">  </w:t>
      </w:r>
    </w:p>
    <w:sectPr w:rsidR="00663CF0" w:rsidRPr="009A6D29" w:rsidSect="009A6D29">
      <w:pgSz w:w="12240" w:h="15840"/>
      <w:pgMar w:top="1134" w:right="900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EA39" w14:textId="77777777" w:rsidR="00635555" w:rsidRDefault="00635555" w:rsidP="006B2129">
      <w:r>
        <w:separator/>
      </w:r>
    </w:p>
  </w:endnote>
  <w:endnote w:type="continuationSeparator" w:id="0">
    <w:p w14:paraId="02DEDD95" w14:textId="77777777" w:rsidR="00635555" w:rsidRDefault="00635555" w:rsidP="006B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C02" w14:textId="77777777" w:rsidR="00635555" w:rsidRDefault="00635555" w:rsidP="006B2129">
      <w:r>
        <w:separator/>
      </w:r>
    </w:p>
  </w:footnote>
  <w:footnote w:type="continuationSeparator" w:id="0">
    <w:p w14:paraId="47D5117D" w14:textId="77777777" w:rsidR="00635555" w:rsidRDefault="00635555" w:rsidP="006B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0456"/>
    <w:multiLevelType w:val="hybridMultilevel"/>
    <w:tmpl w:val="D9644FA4"/>
    <w:lvl w:ilvl="0" w:tplc="C25A74A2">
      <w:start w:val="29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BDC"/>
    <w:multiLevelType w:val="hybridMultilevel"/>
    <w:tmpl w:val="088E7A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29"/>
    <w:rsid w:val="00081CED"/>
    <w:rsid w:val="000D3235"/>
    <w:rsid w:val="00102780"/>
    <w:rsid w:val="00103EFF"/>
    <w:rsid w:val="001268ED"/>
    <w:rsid w:val="0014771F"/>
    <w:rsid w:val="0015447E"/>
    <w:rsid w:val="00163407"/>
    <w:rsid w:val="00427285"/>
    <w:rsid w:val="00427C08"/>
    <w:rsid w:val="00461209"/>
    <w:rsid w:val="00490B99"/>
    <w:rsid w:val="004C72AA"/>
    <w:rsid w:val="00513559"/>
    <w:rsid w:val="00635555"/>
    <w:rsid w:val="00643135"/>
    <w:rsid w:val="00663CF0"/>
    <w:rsid w:val="006B2129"/>
    <w:rsid w:val="006B7B3D"/>
    <w:rsid w:val="006E7DD6"/>
    <w:rsid w:val="007151C0"/>
    <w:rsid w:val="00716E77"/>
    <w:rsid w:val="0077407E"/>
    <w:rsid w:val="007E1F6E"/>
    <w:rsid w:val="00857012"/>
    <w:rsid w:val="008768BE"/>
    <w:rsid w:val="008F6E85"/>
    <w:rsid w:val="009A37F6"/>
    <w:rsid w:val="009A6D29"/>
    <w:rsid w:val="00A74B7E"/>
    <w:rsid w:val="00AA24A6"/>
    <w:rsid w:val="00AC072D"/>
    <w:rsid w:val="00B37E73"/>
    <w:rsid w:val="00B766D4"/>
    <w:rsid w:val="00BD7231"/>
    <w:rsid w:val="00C87701"/>
    <w:rsid w:val="00D1381C"/>
    <w:rsid w:val="00D23053"/>
    <w:rsid w:val="00D371B3"/>
    <w:rsid w:val="00E16B34"/>
    <w:rsid w:val="00E94D7E"/>
    <w:rsid w:val="00EA4EFB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FFE1"/>
  <w15:docId w15:val="{07DECF51-27DE-4E00-BAA0-170C244E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12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B21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semiHidden/>
    <w:unhideWhenUsed/>
    <w:rsid w:val="006B212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B21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5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012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154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768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6D2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6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souga@thiv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souga@thiv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DTSOUGA</cp:lastModifiedBy>
  <cp:revision>6</cp:revision>
  <dcterms:created xsi:type="dcterms:W3CDTF">2020-11-20T09:55:00Z</dcterms:created>
  <dcterms:modified xsi:type="dcterms:W3CDTF">2020-11-20T10:06:00Z</dcterms:modified>
</cp:coreProperties>
</file>